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C50" w:rsidRPr="00CA1B5F" w:rsidRDefault="007C3C50" w:rsidP="007C3C50">
      <w:pPr>
        <w:rPr>
          <w:rFonts w:ascii="Times New Roman" w:hAnsi="Times New Roman" w:cs="Times New Roman"/>
        </w:rPr>
      </w:pPr>
      <w:r w:rsidRPr="00CA1B5F">
        <w:rPr>
          <w:rFonts w:ascii="Times New Roman" w:hAnsi="Times New Roman" w:cs="Times New Roman"/>
        </w:rPr>
        <w:t xml:space="preserve">                            </w:t>
      </w:r>
      <w:r w:rsidR="00FA3738" w:rsidRPr="00CA1B5F">
        <w:rPr>
          <w:rFonts w:ascii="Times New Roman" w:hAnsi="Times New Roman" w:cs="Times New Roman"/>
        </w:rPr>
        <w:t xml:space="preserve">     </w:t>
      </w:r>
      <w:r w:rsidRPr="00CA1B5F">
        <w:rPr>
          <w:rFonts w:ascii="Times New Roman" w:hAnsi="Times New Roman" w:cs="Times New Roman"/>
        </w:rPr>
        <w:t xml:space="preserve">                                   </w:t>
      </w:r>
      <w:r w:rsidR="00FA3738" w:rsidRPr="00CA1B5F">
        <w:rPr>
          <w:rFonts w:ascii="Times New Roman" w:hAnsi="Times New Roman" w:cs="Times New Roman"/>
        </w:rPr>
        <w:t xml:space="preserve">              </w:t>
      </w:r>
      <w:r w:rsidRPr="00CA1B5F">
        <w:rPr>
          <w:rFonts w:ascii="Times New Roman" w:hAnsi="Times New Roman" w:cs="Times New Roman"/>
        </w:rPr>
        <w:t xml:space="preserve">                                                                     </w:t>
      </w:r>
    </w:p>
    <w:p w:rsidR="00E365A5" w:rsidRPr="00B25BB8" w:rsidRDefault="00B25BB8" w:rsidP="00B25BB8">
      <w:r>
        <w:rPr>
          <w:noProof/>
          <w:lang w:eastAsia="pl-PL"/>
        </w:rPr>
        <w:drawing>
          <wp:inline distT="0" distB="0" distL="0" distR="0">
            <wp:extent cx="8892540" cy="1161616"/>
            <wp:effectExtent l="19050" t="0" r="381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11616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3738" w:rsidRPr="000A225A" w:rsidRDefault="005376B0" w:rsidP="000A225A">
      <w:pPr>
        <w:spacing w:line="240" w:lineRule="auto"/>
        <w:jc w:val="right"/>
        <w:rPr>
          <w:i/>
          <w:sz w:val="20"/>
          <w:szCs w:val="20"/>
        </w:rPr>
      </w:pPr>
      <w:r w:rsidRPr="000A225A">
        <w:rPr>
          <w:i/>
          <w:sz w:val="20"/>
          <w:szCs w:val="20"/>
        </w:rPr>
        <w:t xml:space="preserve">Załącznik nr </w:t>
      </w:r>
      <w:r w:rsidR="000D7D14" w:rsidRPr="000A225A">
        <w:rPr>
          <w:i/>
          <w:sz w:val="20"/>
          <w:szCs w:val="20"/>
        </w:rPr>
        <w:t>1</w:t>
      </w:r>
      <w:r w:rsidR="00071DAF" w:rsidRPr="000A225A">
        <w:rPr>
          <w:i/>
          <w:sz w:val="20"/>
          <w:szCs w:val="20"/>
        </w:rPr>
        <w:t xml:space="preserve"> do Uchwały nr </w:t>
      </w:r>
      <w:r w:rsidR="00BB765B">
        <w:rPr>
          <w:i/>
          <w:sz w:val="20"/>
          <w:szCs w:val="20"/>
        </w:rPr>
        <w:t>…………………………….</w:t>
      </w:r>
    </w:p>
    <w:p w:rsidR="000D7D14" w:rsidRPr="000A225A" w:rsidRDefault="000D7D14" w:rsidP="000A225A">
      <w:pPr>
        <w:spacing w:line="240" w:lineRule="auto"/>
        <w:jc w:val="right"/>
        <w:rPr>
          <w:i/>
          <w:sz w:val="20"/>
          <w:szCs w:val="20"/>
        </w:rPr>
      </w:pPr>
      <w:r w:rsidRPr="000A225A">
        <w:rPr>
          <w:i/>
          <w:sz w:val="20"/>
          <w:szCs w:val="20"/>
        </w:rPr>
        <w:t>Nadzwyczajnego Walnego Zebrania Członków</w:t>
      </w:r>
    </w:p>
    <w:p w:rsidR="00FA3738" w:rsidRPr="000A225A" w:rsidRDefault="000D7D14" w:rsidP="000A225A">
      <w:pPr>
        <w:spacing w:line="240" w:lineRule="auto"/>
        <w:jc w:val="right"/>
        <w:rPr>
          <w:i/>
          <w:sz w:val="20"/>
          <w:szCs w:val="20"/>
        </w:rPr>
      </w:pPr>
      <w:r w:rsidRPr="000A225A">
        <w:rPr>
          <w:i/>
          <w:sz w:val="20"/>
          <w:szCs w:val="20"/>
        </w:rPr>
        <w:t xml:space="preserve"> Stowarzyszenia „Wrota Karpat”</w:t>
      </w:r>
    </w:p>
    <w:p w:rsidR="0058558E" w:rsidRPr="000A225A" w:rsidRDefault="001A4A75" w:rsidP="000A225A">
      <w:pPr>
        <w:shd w:val="clear" w:color="auto" w:fill="FFFFFF" w:themeFill="background1"/>
        <w:spacing w:line="240" w:lineRule="auto"/>
        <w:jc w:val="right"/>
        <w:rPr>
          <w:i/>
          <w:sz w:val="20"/>
          <w:szCs w:val="20"/>
        </w:rPr>
      </w:pPr>
      <w:r w:rsidRPr="000A225A">
        <w:rPr>
          <w:i/>
          <w:sz w:val="20"/>
          <w:szCs w:val="20"/>
        </w:rPr>
        <w:t xml:space="preserve">z dnia </w:t>
      </w:r>
      <w:r w:rsidR="00BB765B">
        <w:rPr>
          <w:i/>
          <w:sz w:val="20"/>
          <w:szCs w:val="20"/>
        </w:rPr>
        <w:t>…………………………..</w:t>
      </w:r>
      <w:r w:rsidR="005376B0" w:rsidRPr="000A225A">
        <w:rPr>
          <w:i/>
          <w:sz w:val="20"/>
          <w:szCs w:val="20"/>
        </w:rPr>
        <w:t xml:space="preserve">. </w:t>
      </w:r>
    </w:p>
    <w:p w:rsidR="000A225A" w:rsidRPr="00395E4F" w:rsidRDefault="000A225A" w:rsidP="000A225A">
      <w:pPr>
        <w:shd w:val="clear" w:color="auto" w:fill="FFFFFF" w:themeFill="background1"/>
        <w:spacing w:line="240" w:lineRule="auto"/>
        <w:jc w:val="right"/>
        <w:rPr>
          <w:b/>
          <w:i/>
        </w:rPr>
      </w:pPr>
    </w:p>
    <w:p w:rsidR="00BB765B" w:rsidRDefault="00BB765B" w:rsidP="000A225A">
      <w:pPr>
        <w:shd w:val="clear" w:color="auto" w:fill="FFFFFF" w:themeFill="background1"/>
        <w:jc w:val="center"/>
        <w:rPr>
          <w:b/>
        </w:rPr>
      </w:pPr>
    </w:p>
    <w:p w:rsidR="00FA3738" w:rsidRDefault="00BB765B" w:rsidP="00BB765B">
      <w:pPr>
        <w:shd w:val="clear" w:color="auto" w:fill="FFFFFF" w:themeFill="background1"/>
        <w:rPr>
          <w:rFonts w:ascii="Calibri" w:eastAsia="Times New Roman" w:hAnsi="Calibri" w:cs="Calibri"/>
          <w:b/>
          <w:color w:val="000000"/>
          <w:lang w:eastAsia="pl-PL"/>
        </w:rPr>
      </w:pPr>
      <w:r>
        <w:rPr>
          <w:b/>
        </w:rPr>
        <w:t>PROJEKT</w:t>
      </w:r>
      <w:r>
        <w:rPr>
          <w:b/>
        </w:rPr>
        <w:br/>
      </w:r>
      <w:r w:rsidR="000A225A" w:rsidRPr="000A225A">
        <w:rPr>
          <w:b/>
        </w:rPr>
        <w:t xml:space="preserve">Lokalne Kryteria Wyboru Operacji ze środków Planu Strategicznego dla Wspólnej Polityki Rolnej na lata 2023-2027 Stowarzyszenia „Wrota Karpat” </w:t>
      </w:r>
      <w:r w:rsidR="000A225A">
        <w:rPr>
          <w:b/>
        </w:rPr>
        <w:t xml:space="preserve">Przedsięwzięcie </w:t>
      </w:r>
      <w:r w:rsidR="000A225A" w:rsidRPr="000A225A">
        <w:rPr>
          <w:b/>
        </w:rPr>
        <w:t xml:space="preserve"> P.</w:t>
      </w:r>
      <w:r w:rsidR="00715527">
        <w:rPr>
          <w:b/>
        </w:rPr>
        <w:t>3.</w:t>
      </w:r>
      <w:r w:rsidR="00BA3AE1">
        <w:rPr>
          <w:b/>
        </w:rPr>
        <w:t>3</w:t>
      </w:r>
      <w:r w:rsidR="000A225A" w:rsidRPr="000A225A">
        <w:rPr>
          <w:b/>
        </w:rPr>
        <w:t xml:space="preserve"> </w:t>
      </w:r>
      <w:r w:rsidR="00BA3AE1">
        <w:rPr>
          <w:rFonts w:ascii="Calibri" w:eastAsia="Times New Roman" w:hAnsi="Calibri" w:cs="Calibri"/>
          <w:b/>
          <w:color w:val="000000"/>
          <w:lang w:eastAsia="pl-PL"/>
        </w:rPr>
        <w:t>Kształtowanie świadomości obywatelskiej dotyczącej ochrony dziedzictwa kulturowego i przyrodniczego polskiej wsi</w:t>
      </w:r>
    </w:p>
    <w:p w:rsidR="000A225A" w:rsidRPr="000A225A" w:rsidRDefault="000A225A" w:rsidP="000A225A">
      <w:pPr>
        <w:shd w:val="clear" w:color="auto" w:fill="FFFFFF" w:themeFill="background1"/>
        <w:jc w:val="center"/>
        <w:rPr>
          <w:b/>
        </w:rPr>
      </w:pPr>
    </w:p>
    <w:tbl>
      <w:tblPr>
        <w:tblW w:w="1469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9"/>
        <w:gridCol w:w="1984"/>
        <w:gridCol w:w="2844"/>
        <w:gridCol w:w="700"/>
        <w:gridCol w:w="4394"/>
        <w:gridCol w:w="3684"/>
      </w:tblGrid>
      <w:tr w:rsidR="001B7AF6" w:rsidRPr="00CA1B5F" w:rsidTr="00302136">
        <w:trPr>
          <w:trHeight w:val="968"/>
          <w:jc w:val="center"/>
        </w:trPr>
        <w:tc>
          <w:tcPr>
            <w:tcW w:w="1469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D5DCE4" w:themeFill="text2" w:themeFillTint="33"/>
            <w:noWrap/>
            <w:vAlign w:val="center"/>
            <w:hideMark/>
          </w:tcPr>
          <w:p w:rsidR="001B7AF6" w:rsidRPr="00CA1B5F" w:rsidRDefault="001B7AF6" w:rsidP="003021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CA1B5F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u w:val="single"/>
                <w:lang w:eastAsia="pl-PL"/>
              </w:rPr>
              <w:t>KRYTERIA PODSTAWOWE</w:t>
            </w:r>
          </w:p>
        </w:tc>
      </w:tr>
      <w:tr w:rsidR="00ED443C" w:rsidRPr="00CA1B5F" w:rsidTr="000A225A">
        <w:trPr>
          <w:trHeight w:val="615"/>
          <w:jc w:val="center"/>
        </w:trPr>
        <w:tc>
          <w:tcPr>
            <w:tcW w:w="1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</w:tcPr>
          <w:p w:rsidR="00ED443C" w:rsidRPr="00CA1B5F" w:rsidRDefault="00ED443C" w:rsidP="00BD6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  <w:r w:rsidRPr="00CA1B5F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</w:tcPr>
          <w:p w:rsidR="00ED443C" w:rsidRPr="00CA1B5F" w:rsidRDefault="00ED443C" w:rsidP="00BD6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  <w:r w:rsidRPr="00CA1B5F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>Nazwa Kryterium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</w:tcPr>
          <w:p w:rsidR="00ED443C" w:rsidRPr="00CA1B5F" w:rsidRDefault="00ED443C" w:rsidP="00BD6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  <w:r w:rsidRPr="00CA1B5F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>Opis kryterium</w:t>
            </w:r>
          </w:p>
        </w:tc>
        <w:tc>
          <w:tcPr>
            <w:tcW w:w="509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D5DCE4" w:themeFill="text2" w:themeFillTint="33"/>
            <w:vAlign w:val="center"/>
          </w:tcPr>
          <w:p w:rsidR="00ED443C" w:rsidRPr="00CA1B5F" w:rsidRDefault="00ED443C" w:rsidP="00BD6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  <w:r w:rsidRPr="00CA1B5F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>Punktacja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</w:tcPr>
          <w:p w:rsidR="00ED443C" w:rsidRPr="00CA1B5F" w:rsidRDefault="00ED443C" w:rsidP="00BD6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  <w:r w:rsidRPr="00CA1B5F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 xml:space="preserve">Uzasadnienie, </w:t>
            </w:r>
            <w:r w:rsidRPr="00CA1B5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u</w:t>
            </w:r>
            <w:r w:rsidRPr="00CA1B5F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>wagi</w:t>
            </w:r>
          </w:p>
        </w:tc>
      </w:tr>
      <w:tr w:rsidR="00E46FB4" w:rsidRPr="00CA1B5F" w:rsidTr="009238F0">
        <w:trPr>
          <w:trHeight w:val="1474"/>
          <w:jc w:val="center"/>
        </w:trPr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E46FB4" w:rsidRPr="008C0D30" w:rsidRDefault="00E46FB4" w:rsidP="008C0D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E46FB4" w:rsidRDefault="00E46FB4" w:rsidP="00196B96">
            <w:pPr>
              <w:spacing w:after="0" w:line="240" w:lineRule="auto"/>
              <w:jc w:val="center"/>
            </w:pPr>
            <w:r>
              <w:t>Partnerstwo</w:t>
            </w:r>
          </w:p>
        </w:tc>
        <w:tc>
          <w:tcPr>
            <w:tcW w:w="2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FB4" w:rsidRPr="00393EF4" w:rsidRDefault="00E46FB4" w:rsidP="00417345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Preferowane będą operacje realizowane w formie projektu partnerskiego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FB4" w:rsidRPr="00CA1B5F" w:rsidRDefault="00E46FB4" w:rsidP="00923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6FB4" w:rsidRPr="00CA1B5F" w:rsidRDefault="00E46FB4" w:rsidP="00923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Operacja nie będzie realizowana w formie projektu partnerskiego</w:t>
            </w:r>
          </w:p>
        </w:tc>
        <w:tc>
          <w:tcPr>
            <w:tcW w:w="36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6FB4" w:rsidRPr="009238F0" w:rsidRDefault="009238F0" w:rsidP="009238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Kryterium weryfikowane na podstawie informacji zawartych we wniosku i załącznikach (umowa partnerska).</w:t>
            </w:r>
            <w:r w:rsidR="00340791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Przez projekt partnerski rozumie się co najmniej dwie operacje niezbędne do </w:t>
            </w:r>
            <w:r>
              <w:rPr>
                <w:sz w:val="20"/>
                <w:szCs w:val="20"/>
              </w:rPr>
              <w:lastRenderedPageBreak/>
              <w:t>osiągnięcia wspólnego celu, realizowane przez co najmniej dwa podmioty, z co najmniej dwóch obszarów objętych odmiennymi LSR, które podpisały umowę o współpracy.</w:t>
            </w:r>
          </w:p>
        </w:tc>
      </w:tr>
      <w:tr w:rsidR="00E46FB4" w:rsidRPr="00CA1B5F" w:rsidTr="009238F0">
        <w:trPr>
          <w:trHeight w:val="552"/>
          <w:jc w:val="center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E46FB4" w:rsidRPr="008C0D30" w:rsidRDefault="00E46FB4" w:rsidP="008C0D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E46FB4" w:rsidRDefault="00E46FB4" w:rsidP="00196B96">
            <w:pPr>
              <w:spacing w:after="0" w:line="240" w:lineRule="auto"/>
              <w:jc w:val="center"/>
            </w:pPr>
          </w:p>
        </w:tc>
        <w:tc>
          <w:tcPr>
            <w:tcW w:w="2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FB4" w:rsidRPr="00393EF4" w:rsidRDefault="00E46FB4" w:rsidP="00417345">
            <w:pPr>
              <w:spacing w:after="0" w:line="240" w:lineRule="auto"/>
              <w:jc w:val="center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FB4" w:rsidRPr="00CA1B5F" w:rsidRDefault="009238F0" w:rsidP="00923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6FB4" w:rsidRPr="00CA1B5F" w:rsidRDefault="00E46FB4" w:rsidP="00923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Operacja będzie realizowana w formie projektu partnerskiego</w:t>
            </w:r>
          </w:p>
        </w:tc>
        <w:tc>
          <w:tcPr>
            <w:tcW w:w="36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6FB4" w:rsidRPr="00393EF4" w:rsidRDefault="00E46FB4" w:rsidP="00417345"/>
        </w:tc>
      </w:tr>
      <w:tr w:rsidR="00A47F1C" w:rsidRPr="00CA1B5F" w:rsidTr="00A47F1C">
        <w:trPr>
          <w:trHeight w:val="2835"/>
          <w:jc w:val="center"/>
        </w:trPr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A47F1C" w:rsidRPr="008C0D30" w:rsidRDefault="00A47F1C" w:rsidP="008C0D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A47F1C" w:rsidRDefault="00A47F1C" w:rsidP="00196B96">
            <w:pPr>
              <w:spacing w:after="0" w:line="240" w:lineRule="auto"/>
              <w:jc w:val="center"/>
            </w:pPr>
            <w:r>
              <w:t>Operacja wykorzystuje lokalne zasoby</w:t>
            </w:r>
          </w:p>
        </w:tc>
        <w:tc>
          <w:tcPr>
            <w:tcW w:w="2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F1C" w:rsidRPr="00393EF4" w:rsidRDefault="00A47F1C" w:rsidP="001D4677">
            <w:pPr>
              <w:spacing w:after="0" w:line="240" w:lineRule="auto"/>
              <w:jc w:val="center"/>
            </w:pPr>
            <w:r>
              <w:t>Preferowane są operacje, które w ramach przedmiotu działalności (wytwarzanych produktów, świadczonych usług, planowanych do realizacji imprez/wydarzeń) wykorzystują lokalne zasoby obszaru LGD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F1C" w:rsidRDefault="00A47F1C" w:rsidP="00196B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47F1C" w:rsidRDefault="00A47F1C" w:rsidP="00196B96">
            <w:pPr>
              <w:spacing w:after="0" w:line="240" w:lineRule="auto"/>
              <w:jc w:val="center"/>
            </w:pPr>
            <w:r>
              <w:t>Operacja nie wykorzystuje lokalnych zasobów</w:t>
            </w:r>
          </w:p>
        </w:tc>
        <w:tc>
          <w:tcPr>
            <w:tcW w:w="36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47F1C" w:rsidRDefault="00A47F1C" w:rsidP="00A47F1C">
            <w:pPr>
              <w:spacing w:after="0" w:line="240" w:lineRule="auto"/>
            </w:pPr>
            <w:r>
              <w:rPr>
                <w:sz w:val="20"/>
                <w:szCs w:val="20"/>
              </w:rPr>
              <w:t>Kryterium weryfikowane na podstawie informacji zawartych we wniosku i załącznikach</w:t>
            </w:r>
            <w:r>
              <w:t>.</w:t>
            </w:r>
          </w:p>
          <w:p w:rsidR="00A47F1C" w:rsidRDefault="00A47F1C" w:rsidP="00A47F1C">
            <w:pPr>
              <w:spacing w:after="0" w:line="240" w:lineRule="auto"/>
            </w:pPr>
            <w:r>
              <w:t xml:space="preserve">Ten sam rodzaj zasobu/produktu może uzyskać punkty tylko raz/w jednej kategorii (zasób przyrodniczo-krajobrazowy lub kulturowy lub produkt lokalny). W przypadku wykorzystania więcej niż jednego zasobu punkty się sumują. </w:t>
            </w:r>
          </w:p>
          <w:p w:rsidR="00A47F1C" w:rsidRDefault="00A47F1C" w:rsidP="00A47F1C">
            <w:pPr>
              <w:spacing w:after="0" w:line="240" w:lineRule="auto"/>
            </w:pPr>
            <w:r w:rsidRPr="00F624DE">
              <w:rPr>
                <w:b/>
              </w:rPr>
              <w:t>Zasoby przyrodniczo - krajobrazowe</w:t>
            </w:r>
            <w:r>
              <w:t xml:space="preserve"> – rozumiane jako możliwość wykorzystania atrakcyjności przyrodniczej, pomników przyrody, miejsc o szczególnych walorach krajobrazowych występujących na obszarze LGD. </w:t>
            </w:r>
          </w:p>
          <w:p w:rsidR="00A47F1C" w:rsidRDefault="00A47F1C" w:rsidP="00A47F1C">
            <w:pPr>
              <w:spacing w:after="0" w:line="240" w:lineRule="auto"/>
            </w:pPr>
            <w:r w:rsidRPr="00F624DE">
              <w:rPr>
                <w:b/>
              </w:rPr>
              <w:t>Zasoby kulturowe</w:t>
            </w:r>
            <w:r>
              <w:t xml:space="preserve"> – obejmują:</w:t>
            </w:r>
          </w:p>
          <w:p w:rsidR="00A47F1C" w:rsidRDefault="00A47F1C" w:rsidP="00A47F1C">
            <w:pPr>
              <w:spacing w:after="0" w:line="240" w:lineRule="auto"/>
            </w:pPr>
            <w:r>
              <w:t xml:space="preserve">- materialne dziedzictwo obszaru LGD, do których należą obiekty istotne dla archeologii, architektury, nauki, np. budynki, witraże, freski, a także książki, dokumenty, dzieła sztuki lub inne zabytkowe przedmioty i miejsca, które są uważane za godne zachowania na przyszłość, oraz </w:t>
            </w:r>
          </w:p>
          <w:p w:rsidR="00A47F1C" w:rsidRDefault="00A47F1C" w:rsidP="00A47F1C">
            <w:pPr>
              <w:spacing w:after="0" w:line="240" w:lineRule="auto"/>
            </w:pPr>
            <w:r>
              <w:t xml:space="preserve">- niematerialne dziedzictwo obszaru LGD, np. zwyczaje, tradycje, obrzędy, rytuały, a także folklor muzyczny, taneczny i słowny (w tym gwary, legendy, mowy obrzędowe) oraz </w:t>
            </w:r>
            <w:r>
              <w:lastRenderedPageBreak/>
              <w:t xml:space="preserve">tradycje życia rodzinnego, sąsiedzkiego i wspólnotowego, charakterystyczne i występujące na obszarze LGD. </w:t>
            </w:r>
          </w:p>
          <w:p w:rsidR="00A47F1C" w:rsidRPr="00393EF4" w:rsidRDefault="00A47F1C" w:rsidP="00A47F1C">
            <w:r w:rsidRPr="00F624DE">
              <w:rPr>
                <w:b/>
              </w:rPr>
              <w:t>Produkty lokalne</w:t>
            </w:r>
            <w:r>
              <w:t xml:space="preserve"> – to wyroby wytwarzane przez osobę/podmiot na obszarze LGD, które są charakterystyczne i specyficzne dla tego obszaru. Za produkt lokalny uznaje się np.: miody, sery, wędliny, płody rolne, produkty spożywcze wytwarzane przez rolników, ale również wyroby rękodzieła artystycznego.</w:t>
            </w:r>
          </w:p>
        </w:tc>
      </w:tr>
      <w:tr w:rsidR="00A47F1C" w:rsidRPr="00CA1B5F" w:rsidTr="00A47F1C">
        <w:trPr>
          <w:trHeight w:val="2494"/>
          <w:jc w:val="center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A47F1C" w:rsidRPr="008C0D30" w:rsidRDefault="00A47F1C" w:rsidP="008C0D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A47F1C" w:rsidRDefault="00A47F1C" w:rsidP="00196B96">
            <w:pPr>
              <w:spacing w:after="0" w:line="240" w:lineRule="auto"/>
              <w:jc w:val="center"/>
            </w:pPr>
          </w:p>
        </w:tc>
        <w:tc>
          <w:tcPr>
            <w:tcW w:w="2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F1C" w:rsidRPr="00393EF4" w:rsidRDefault="00A47F1C" w:rsidP="001D4677">
            <w:pPr>
              <w:spacing w:after="0" w:line="240" w:lineRule="auto"/>
              <w:jc w:val="center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F1C" w:rsidRDefault="00A47F1C" w:rsidP="00196B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47F1C" w:rsidRDefault="00A47F1C" w:rsidP="00A47F1C">
            <w:pPr>
              <w:spacing w:after="0" w:line="240" w:lineRule="auto"/>
              <w:jc w:val="center"/>
            </w:pPr>
            <w:r>
              <w:t>Operacja wykorzystuje lokalne zasoby przyrodniczo-krajobrazowe</w:t>
            </w:r>
          </w:p>
        </w:tc>
        <w:tc>
          <w:tcPr>
            <w:tcW w:w="36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47F1C" w:rsidRPr="00393EF4" w:rsidRDefault="00A47F1C" w:rsidP="001D4677"/>
        </w:tc>
      </w:tr>
      <w:tr w:rsidR="00A47F1C" w:rsidRPr="00CA1B5F" w:rsidTr="00A47F1C">
        <w:trPr>
          <w:trHeight w:val="2041"/>
          <w:jc w:val="center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A47F1C" w:rsidRPr="008C0D30" w:rsidRDefault="00A47F1C" w:rsidP="008C0D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A47F1C" w:rsidRDefault="00A47F1C" w:rsidP="00196B96">
            <w:pPr>
              <w:spacing w:after="0" w:line="240" w:lineRule="auto"/>
              <w:jc w:val="center"/>
            </w:pPr>
          </w:p>
        </w:tc>
        <w:tc>
          <w:tcPr>
            <w:tcW w:w="2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F1C" w:rsidRPr="00393EF4" w:rsidRDefault="00A47F1C" w:rsidP="001D4677">
            <w:pPr>
              <w:spacing w:after="0" w:line="240" w:lineRule="auto"/>
              <w:jc w:val="center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F1C" w:rsidRDefault="00A47F1C" w:rsidP="00196B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47F1C" w:rsidRDefault="00A47F1C" w:rsidP="00196B96">
            <w:pPr>
              <w:spacing w:after="0" w:line="240" w:lineRule="auto"/>
              <w:jc w:val="center"/>
            </w:pPr>
            <w:r>
              <w:t>Operacja wykorzystuje lokalne zasoby kulturowe</w:t>
            </w:r>
          </w:p>
        </w:tc>
        <w:tc>
          <w:tcPr>
            <w:tcW w:w="36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47F1C" w:rsidRPr="00393EF4" w:rsidRDefault="00A47F1C" w:rsidP="001D4677"/>
        </w:tc>
      </w:tr>
      <w:tr w:rsidR="00A47F1C" w:rsidRPr="00CA1B5F" w:rsidTr="006A5407">
        <w:trPr>
          <w:trHeight w:val="552"/>
          <w:jc w:val="center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A47F1C" w:rsidRPr="008C0D30" w:rsidRDefault="00A47F1C" w:rsidP="008C0D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A47F1C" w:rsidRDefault="00A47F1C" w:rsidP="00196B96">
            <w:pPr>
              <w:spacing w:after="0" w:line="240" w:lineRule="auto"/>
              <w:jc w:val="center"/>
            </w:pPr>
          </w:p>
        </w:tc>
        <w:tc>
          <w:tcPr>
            <w:tcW w:w="2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F1C" w:rsidRPr="00393EF4" w:rsidRDefault="00A47F1C" w:rsidP="001D4677">
            <w:pPr>
              <w:spacing w:after="0" w:line="240" w:lineRule="auto"/>
              <w:jc w:val="center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F1C" w:rsidRDefault="00A47F1C" w:rsidP="00196B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47F1C" w:rsidRDefault="00A47F1C" w:rsidP="00A47F1C">
            <w:pPr>
              <w:spacing w:after="0" w:line="240" w:lineRule="auto"/>
              <w:jc w:val="center"/>
            </w:pPr>
            <w:r>
              <w:t>Operacja wykorzystuje lokalne produkty</w:t>
            </w:r>
          </w:p>
        </w:tc>
        <w:tc>
          <w:tcPr>
            <w:tcW w:w="36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47F1C" w:rsidRPr="00393EF4" w:rsidRDefault="00A47F1C" w:rsidP="001D4677"/>
        </w:tc>
      </w:tr>
      <w:tr w:rsidR="00E46FB4" w:rsidRPr="00CA1B5F" w:rsidTr="000A4499">
        <w:trPr>
          <w:trHeight w:val="1361"/>
          <w:jc w:val="center"/>
        </w:trPr>
        <w:tc>
          <w:tcPr>
            <w:tcW w:w="108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E2F3" w:themeFill="accent5" w:themeFillTint="33"/>
            <w:vAlign w:val="center"/>
            <w:hideMark/>
          </w:tcPr>
          <w:p w:rsidR="00E46FB4" w:rsidRPr="00CA1B5F" w:rsidRDefault="00E46FB4" w:rsidP="008C0D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E2F3" w:themeFill="accent5" w:themeFillTint="33"/>
            <w:vAlign w:val="center"/>
            <w:hideMark/>
          </w:tcPr>
          <w:p w:rsidR="00E46FB4" w:rsidRPr="00CA1B5F" w:rsidRDefault="00E46FB4" w:rsidP="00FE1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A1B5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Korzystanie z doradztwa LGD</w:t>
            </w:r>
          </w:p>
        </w:tc>
        <w:tc>
          <w:tcPr>
            <w:tcW w:w="284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6FB4" w:rsidRPr="00CA1B5F" w:rsidRDefault="00E46FB4" w:rsidP="00FE1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A1B5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Preferowani są wnioskodawcy, którzy korzystali z doradztwa w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ramach LGD "Wrota Karpat</w:t>
            </w:r>
            <w:r w:rsidRPr="00CA1B5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" dotyczącego złożonego przez wn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ioskodawcę wniosku (w okresie 3</w:t>
            </w:r>
            <w:r w:rsidRPr="00CA1B5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miesięcy przed złożeniem wniosku).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FB4" w:rsidRPr="00CA1B5F" w:rsidRDefault="00E46FB4" w:rsidP="00FE1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A1B5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FB4" w:rsidRDefault="00E46FB4" w:rsidP="00FE1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W</w:t>
            </w:r>
            <w:r w:rsidRPr="00CA1B5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nioskodawca 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nie </w:t>
            </w:r>
            <w:r w:rsidRPr="00CA1B5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korzystał z doradztwa prow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adzonego przez LGD  w okresie 3</w:t>
            </w:r>
            <w:r w:rsidRPr="00CA1B5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miesięcy przed złożeniem wniosku</w:t>
            </w:r>
          </w:p>
        </w:tc>
        <w:tc>
          <w:tcPr>
            <w:tcW w:w="3684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FB4" w:rsidRDefault="00E46FB4" w:rsidP="00FE1FD0">
            <w:pP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A1B5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Kryterium weryfikowane na podstawie dokumentacji Biura LGD (karta doradztwa z informacją o</w:t>
            </w:r>
            <w:r w:rsidRPr="00CA1B5F">
              <w:t xml:space="preserve"> </w:t>
            </w:r>
            <w:r w:rsidRPr="00CA1B5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dokumentacji i zakresie konsultacji</w:t>
            </w:r>
            <w:r w:rsidRPr="00F06152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). Korzystanie z doradztwa LGD jest uznane, jeżeli z doradztwa korzystał wnioskodawca lub osoba działająca z jego upoważnienia bezpośrednio w biurze LGD, a przedmiotem doradztwa była pełna dokumentacja (wniosek o powierzenie grantu wraz z załącznikami).</w:t>
            </w:r>
          </w:p>
        </w:tc>
      </w:tr>
      <w:tr w:rsidR="00E46FB4" w:rsidRPr="00CA1B5F" w:rsidTr="000A4499">
        <w:trPr>
          <w:trHeight w:val="1474"/>
          <w:jc w:val="center"/>
        </w:trPr>
        <w:tc>
          <w:tcPr>
            <w:tcW w:w="108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  <w:hideMark/>
          </w:tcPr>
          <w:p w:rsidR="00E46FB4" w:rsidRPr="00CA1B5F" w:rsidRDefault="00E46FB4" w:rsidP="00A54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  <w:hideMark/>
          </w:tcPr>
          <w:p w:rsidR="00E46FB4" w:rsidRPr="00CA1B5F" w:rsidRDefault="00E46FB4" w:rsidP="00A54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46FB4" w:rsidRPr="00CA1B5F" w:rsidRDefault="00E46FB4" w:rsidP="00A54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FB4" w:rsidRPr="00CA1B5F" w:rsidRDefault="00E46FB4" w:rsidP="00FE1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FB4" w:rsidRPr="00CA1B5F" w:rsidRDefault="00E46FB4" w:rsidP="00FE1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W</w:t>
            </w:r>
            <w:r w:rsidRPr="00CA1B5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nioskodawca korzystał z doradztwa prow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adzonego przez LGD  w okresie 3</w:t>
            </w:r>
            <w:r w:rsidRPr="00CA1B5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miesięcy przed złożeniem wniosku</w:t>
            </w:r>
          </w:p>
        </w:tc>
        <w:tc>
          <w:tcPr>
            <w:tcW w:w="3684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46FB4" w:rsidRPr="00CA1B5F" w:rsidRDefault="00E46FB4" w:rsidP="00A54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</w:tr>
      <w:tr w:rsidR="00E46FB4" w:rsidRPr="00CA1B5F" w:rsidTr="008C0D30">
        <w:trPr>
          <w:trHeight w:val="915"/>
          <w:jc w:val="center"/>
        </w:trPr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E46FB4" w:rsidRPr="00CA1B5F" w:rsidRDefault="00E46FB4" w:rsidP="008C0D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E46FB4" w:rsidRDefault="00E46FB4" w:rsidP="00FE1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A1B5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Zgodność operacji ze zdefiniowan</w:t>
            </w:r>
            <w:r w:rsidRPr="008C0D30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ymi </w:t>
            </w:r>
            <w:r w:rsidRPr="00CA1B5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w LSR potrzebami i problemami obszaru</w:t>
            </w:r>
          </w:p>
          <w:p w:rsidR="00E46FB4" w:rsidRDefault="00E46FB4" w:rsidP="00FE1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  <w:p w:rsidR="00E46FB4" w:rsidRDefault="00E46FB4" w:rsidP="00FE1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  <w:p w:rsidR="00E46FB4" w:rsidRPr="003B683F" w:rsidRDefault="00E46FB4" w:rsidP="00FE1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FB4" w:rsidRPr="00CA1B5F" w:rsidRDefault="00E46FB4" w:rsidP="00FE1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F06152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Preferowane są projekty, które intensywniej wpływają na pozytywną zmianę obszaru za 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pomocą zniwelowania</w:t>
            </w:r>
            <w:r w:rsidRPr="00F06152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słabych stron obszaru znajdujących się w analizie SWOT w LSR.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FB4" w:rsidRPr="00CA1B5F" w:rsidRDefault="00E46FB4" w:rsidP="00FE1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FB4" w:rsidRPr="00CA1B5F" w:rsidRDefault="00E46FB4" w:rsidP="00FE1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A1B5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Operacja 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nie wpływa pozytywnie na żadną</w:t>
            </w:r>
            <w:r w:rsidRPr="00CA1B5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cechę 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(słabą stronę) </w:t>
            </w:r>
            <w:r w:rsidRPr="00CA1B5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obszaru ujętą w analizie SWOT w LSR</w:t>
            </w:r>
          </w:p>
        </w:tc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FB4" w:rsidRPr="00CA1B5F" w:rsidRDefault="00E46FB4" w:rsidP="00FE1FD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A1B5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Kryterium weryfikowane na podstawie opisu realizacji operacji. Należy wskazać za pomocą nazwy danej cechy z którymi słabymi stronami ujętymi w analizie SWOT w LSR koresponduje cel realizacji operacji oraz jednocześnie jasno opisać, w jaki sposób realizacja operacji przyczyni się do zmiany wskazanych cech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.</w:t>
            </w:r>
          </w:p>
        </w:tc>
      </w:tr>
      <w:tr w:rsidR="00E46FB4" w:rsidRPr="00CA1B5F" w:rsidTr="008C0D30">
        <w:trPr>
          <w:trHeight w:val="777"/>
          <w:jc w:val="center"/>
        </w:trPr>
        <w:tc>
          <w:tcPr>
            <w:tcW w:w="1089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E46FB4" w:rsidRPr="00CA1B5F" w:rsidRDefault="00E46FB4" w:rsidP="00A54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E46FB4" w:rsidRPr="00CA1B5F" w:rsidRDefault="00E46FB4" w:rsidP="00A54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44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B4" w:rsidRPr="00CA1B5F" w:rsidRDefault="00E46FB4" w:rsidP="00A54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FB4" w:rsidRPr="00CA1B5F" w:rsidRDefault="00E46FB4" w:rsidP="00FE1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A1B5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FB4" w:rsidRPr="00CA1B5F" w:rsidRDefault="00E46FB4" w:rsidP="00FE1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A1B5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Operacja wpływa pozytywnie na jedną  cechę 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(słabą stronę) </w:t>
            </w:r>
            <w:r w:rsidRPr="00CA1B5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obszaru ujętą w analizie SWOT w LSR</w:t>
            </w:r>
          </w:p>
        </w:tc>
        <w:tc>
          <w:tcPr>
            <w:tcW w:w="3684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B4" w:rsidRPr="00CA1B5F" w:rsidRDefault="00E46FB4" w:rsidP="00A54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</w:tr>
      <w:tr w:rsidR="00E46FB4" w:rsidRPr="00CA1B5F" w:rsidTr="008C0D30">
        <w:trPr>
          <w:trHeight w:val="816"/>
          <w:jc w:val="center"/>
        </w:trPr>
        <w:tc>
          <w:tcPr>
            <w:tcW w:w="1089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E46FB4" w:rsidRPr="00CA1B5F" w:rsidRDefault="00E46FB4" w:rsidP="00A54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E46FB4" w:rsidRPr="00CA1B5F" w:rsidRDefault="00E46FB4" w:rsidP="00A54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44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B4" w:rsidRPr="00CA1B5F" w:rsidRDefault="00E46FB4" w:rsidP="00A54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6FB4" w:rsidRPr="00CA1B5F" w:rsidRDefault="00E46FB4" w:rsidP="00FE1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A1B5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FB4" w:rsidRPr="00CA1B5F" w:rsidRDefault="00E46FB4" w:rsidP="00FE1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A1B5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Operacja wpływa pozytywnie na przynajmniej dwie cechy 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(słabe strony) </w:t>
            </w:r>
            <w:r w:rsidRPr="00CA1B5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obszaru ujęte w analizie SWOT w LSR</w:t>
            </w:r>
          </w:p>
        </w:tc>
        <w:tc>
          <w:tcPr>
            <w:tcW w:w="3684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B4" w:rsidRPr="00CA1B5F" w:rsidRDefault="00E46FB4" w:rsidP="00A54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</w:tr>
      <w:tr w:rsidR="00E46FB4" w:rsidRPr="00CA1B5F" w:rsidTr="000A225A">
        <w:trPr>
          <w:trHeight w:val="2541"/>
          <w:jc w:val="center"/>
        </w:trPr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E46FB4" w:rsidRPr="00CA1B5F" w:rsidRDefault="00E46FB4" w:rsidP="00FE1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E46FB4" w:rsidRPr="00CA1B5F" w:rsidRDefault="00E46FB4" w:rsidP="00FE1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A1B5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Poziom przygotowania operacji</w:t>
            </w:r>
          </w:p>
        </w:tc>
        <w:tc>
          <w:tcPr>
            <w:tcW w:w="2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FB4" w:rsidRPr="00CA1B5F" w:rsidRDefault="00E46FB4" w:rsidP="00FE1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A1B5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Preferowane są operacje (inwestycyjne/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CA1B5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niei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n</w:t>
            </w:r>
            <w:r w:rsidRPr="00CA1B5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westycyjne</w:t>
            </w:r>
            <w:proofErr w:type="spellEnd"/>
            <w:r w:rsidRPr="00CA1B5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) w pełni przygotowane do realizacji.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B4" w:rsidRPr="00CA1B5F" w:rsidRDefault="00E46FB4" w:rsidP="00FE1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A1B5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FB4" w:rsidRPr="00CA1B5F" w:rsidRDefault="00E46FB4" w:rsidP="00FE1FD0">
            <w:pPr>
              <w:pStyle w:val="Akapitzlist"/>
              <w:numPr>
                <w:ilvl w:val="0"/>
                <w:numId w:val="7"/>
              </w:numPr>
              <w:rPr>
                <w:rFonts w:ascii="Calibri" w:eastAsia="Times New Roman" w:hAnsi="Calibri" w:cs="Times New Roman"/>
                <w:sz w:val="20"/>
                <w:szCs w:val="20"/>
                <w:u w:val="single"/>
                <w:lang w:eastAsia="pl-PL"/>
              </w:rPr>
            </w:pPr>
            <w:r w:rsidRPr="00CA1B5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Operacja inwestycyjna  nie posiada kompletnej dokumentacji pozwalającej na realizację założonego celu</w:t>
            </w:r>
          </w:p>
          <w:p w:rsidR="00E46FB4" w:rsidRPr="00CA1B5F" w:rsidRDefault="00E46FB4" w:rsidP="00FE1FD0">
            <w:pPr>
              <w:pStyle w:val="Akapitzlist"/>
              <w:numPr>
                <w:ilvl w:val="0"/>
                <w:numId w:val="7"/>
              </w:numPr>
              <w:rPr>
                <w:rFonts w:ascii="Calibri" w:eastAsia="Times New Roman" w:hAnsi="Calibri" w:cs="Times New Roman"/>
                <w:sz w:val="20"/>
                <w:szCs w:val="20"/>
                <w:u w:val="single"/>
                <w:lang w:eastAsia="pl-PL"/>
              </w:rPr>
            </w:pPr>
            <w:r w:rsidRPr="00CA1B5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Operacja </w:t>
            </w:r>
            <w:proofErr w:type="spellStart"/>
            <w:r w:rsidRPr="00CA1B5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nieinwestycyjna</w:t>
            </w:r>
            <w:proofErr w:type="spellEnd"/>
            <w:r w:rsidRPr="00CA1B5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nie posiada kompletnej dokumentacji pozwalającej na realizację założonego celu</w:t>
            </w:r>
          </w:p>
        </w:tc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FB4" w:rsidRPr="00CA1B5F" w:rsidRDefault="00E46FB4" w:rsidP="00FE1FD0">
            <w:pP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A1B5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Kryterium weryfikowane na podstawie dołączonych do wniosku ostatecznych dokumentów potwierdzających stan przygotowania do realizacji:</w:t>
            </w:r>
          </w:p>
          <w:p w:rsidR="00E46FB4" w:rsidRPr="00CA1B5F" w:rsidRDefault="00E46FB4" w:rsidP="00FE1FD0">
            <w:pP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A1B5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- </w:t>
            </w:r>
            <w:r w:rsidRPr="00CA1B5F">
              <w:rPr>
                <w:rFonts w:ascii="Calibri" w:eastAsia="Times New Roman" w:hAnsi="Calibri" w:cs="Times New Roman"/>
                <w:sz w:val="20"/>
                <w:szCs w:val="20"/>
                <w:u w:val="single"/>
                <w:lang w:eastAsia="pl-PL"/>
              </w:rPr>
              <w:t>operacji inwestycyjnych</w:t>
            </w:r>
            <w:r w:rsidRPr="00CA1B5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, polegających np. na budowie, modernizacji, rewitalizacji budynków,  zakupie wyposażenia lub środków trwałych</w:t>
            </w:r>
          </w:p>
          <w:p w:rsidR="00E46FB4" w:rsidRPr="00CA1B5F" w:rsidRDefault="00E46FB4" w:rsidP="00FE1FD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A1B5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- </w:t>
            </w:r>
            <w:r w:rsidRPr="00CA1B5F">
              <w:rPr>
                <w:rFonts w:ascii="Calibri" w:eastAsia="Times New Roman" w:hAnsi="Calibri" w:cs="Times New Roman"/>
                <w:sz w:val="20"/>
                <w:szCs w:val="20"/>
                <w:u w:val="single"/>
                <w:lang w:eastAsia="pl-PL"/>
              </w:rPr>
              <w:t xml:space="preserve">operacji </w:t>
            </w:r>
            <w:proofErr w:type="spellStart"/>
            <w:r w:rsidRPr="00CA1B5F">
              <w:rPr>
                <w:rFonts w:ascii="Calibri" w:eastAsia="Times New Roman" w:hAnsi="Calibri" w:cs="Times New Roman"/>
                <w:sz w:val="20"/>
                <w:szCs w:val="20"/>
                <w:u w:val="single"/>
                <w:lang w:eastAsia="pl-PL"/>
              </w:rPr>
              <w:t>nieinwestycyjnych</w:t>
            </w:r>
            <w:proofErr w:type="spellEnd"/>
            <w:r w:rsidRPr="00CA1B5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, polegających na organizacji, np. wydarzeń szkoleniowych, warsztatowych lub promocyjnych, wydaniu publikacji.</w:t>
            </w:r>
          </w:p>
        </w:tc>
      </w:tr>
      <w:tr w:rsidR="00E46FB4" w:rsidRPr="00CA1B5F" w:rsidTr="000A225A">
        <w:trPr>
          <w:trHeight w:val="3405"/>
          <w:jc w:val="center"/>
        </w:trPr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E46FB4" w:rsidRPr="00CA1B5F" w:rsidRDefault="00E46FB4" w:rsidP="00A54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E46FB4" w:rsidRPr="00CA1B5F" w:rsidRDefault="00E46FB4" w:rsidP="00A54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B4" w:rsidRPr="00CA1B5F" w:rsidRDefault="00E46FB4" w:rsidP="00A54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B4" w:rsidRPr="00CA1B5F" w:rsidRDefault="00E46FB4" w:rsidP="00FE1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FB4" w:rsidRPr="00D61FDF" w:rsidRDefault="00E46FB4" w:rsidP="00FE1FD0">
            <w:pPr>
              <w:pStyle w:val="Akapitzlist"/>
              <w:numPr>
                <w:ilvl w:val="0"/>
                <w:numId w:val="8"/>
              </w:numPr>
              <w:rPr>
                <w:rFonts w:ascii="Calibri" w:eastAsia="Times New Roman" w:hAnsi="Calibri" w:cs="Times New Roman"/>
                <w:sz w:val="20"/>
                <w:szCs w:val="20"/>
                <w:u w:val="single"/>
                <w:lang w:eastAsia="pl-PL"/>
              </w:rPr>
            </w:pPr>
            <w:r w:rsidRPr="00D61FDF">
              <w:rPr>
                <w:rFonts w:ascii="Calibri" w:eastAsia="Times New Roman" w:hAnsi="Calibri" w:cs="Times New Roman"/>
                <w:sz w:val="20"/>
                <w:szCs w:val="20"/>
                <w:u w:val="single"/>
                <w:lang w:eastAsia="pl-PL"/>
              </w:rPr>
              <w:t>Operacja inwestycyjna</w:t>
            </w:r>
            <w:r w:rsidRPr="00D61FD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musi posiadać:</w:t>
            </w:r>
          </w:p>
          <w:p w:rsidR="00E46FB4" w:rsidRPr="00F06152" w:rsidRDefault="00E46FB4" w:rsidP="00FE1FD0">
            <w:pPr>
              <w:pStyle w:val="Akapitzlist"/>
              <w:rPr>
                <w:rFonts w:ascii="Calibri" w:eastAsia="Times New Roman" w:hAnsi="Calibri" w:cs="Times New Roman"/>
                <w:sz w:val="20"/>
                <w:szCs w:val="20"/>
                <w:u w:val="single"/>
                <w:lang w:eastAsia="pl-PL"/>
              </w:rPr>
            </w:pPr>
            <w:r w:rsidRPr="00D61FD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- PROJEKT, czyli obowiązkowy dokument obrazujący przygotowanie do realizacji zadania oraz koncepcję dotyczącą poszczególnych zadań: robót budowlanych (np. projekt budowlany), robót modernizacyjnych (np. projekt dotyczący zakresu robót modernizacyjnych, projekt zagospodarowania, projekt funkcjonalny), zakupu wyposażenia lub środków trwałych (np. projekt zagospodarowania, funkcjonalny, plan rozmieszczenia lub </w:t>
            </w:r>
            <w:r w:rsidRPr="00F06152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garażowania)</w:t>
            </w:r>
          </w:p>
          <w:p w:rsidR="00E46FB4" w:rsidRPr="00F06152" w:rsidRDefault="00E46FB4" w:rsidP="00FE1FD0">
            <w:pPr>
              <w:pStyle w:val="Akapitzlist"/>
              <w:numPr>
                <w:ilvl w:val="0"/>
                <w:numId w:val="8"/>
              </w:numPr>
              <w:rPr>
                <w:rFonts w:ascii="Calibri" w:eastAsia="Times New Roman" w:hAnsi="Calibri" w:cs="Times New Roman"/>
                <w:strike/>
                <w:sz w:val="20"/>
                <w:szCs w:val="20"/>
                <w:u w:val="single"/>
                <w:lang w:eastAsia="pl-PL"/>
              </w:rPr>
            </w:pPr>
            <w:r w:rsidRPr="00F06152">
              <w:rPr>
                <w:rFonts w:ascii="Calibri" w:eastAsia="Times New Roman" w:hAnsi="Calibri" w:cs="Times New Roman"/>
                <w:sz w:val="20"/>
                <w:szCs w:val="20"/>
                <w:u w:val="single"/>
                <w:lang w:eastAsia="pl-PL"/>
              </w:rPr>
              <w:t xml:space="preserve">Operacja </w:t>
            </w:r>
            <w:proofErr w:type="spellStart"/>
            <w:r w:rsidRPr="00F06152">
              <w:rPr>
                <w:rFonts w:ascii="Calibri" w:eastAsia="Times New Roman" w:hAnsi="Calibri" w:cs="Times New Roman"/>
                <w:sz w:val="20"/>
                <w:szCs w:val="20"/>
                <w:u w:val="single"/>
                <w:lang w:eastAsia="pl-PL"/>
              </w:rPr>
              <w:t>nieinwestycyjna</w:t>
            </w:r>
            <w:proofErr w:type="spellEnd"/>
            <w:r w:rsidRPr="00F06152">
              <w:rPr>
                <w:rFonts w:ascii="Calibri" w:eastAsia="Times New Roman" w:hAnsi="Calibri" w:cs="Times New Roman"/>
                <w:sz w:val="20"/>
                <w:szCs w:val="20"/>
                <w:u w:val="single"/>
                <w:lang w:eastAsia="pl-PL"/>
              </w:rPr>
              <w:t xml:space="preserve"> </w:t>
            </w:r>
            <w:r w:rsidRPr="00F06152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musi posiadać:</w:t>
            </w:r>
          </w:p>
          <w:p w:rsidR="00E46FB4" w:rsidRPr="00CA1B5F" w:rsidRDefault="00E46FB4" w:rsidP="00FE1FD0">
            <w:pPr>
              <w:pStyle w:val="Akapitzlist"/>
              <w:rPr>
                <w:rFonts w:ascii="Calibri" w:eastAsia="Times New Roman" w:hAnsi="Calibri" w:cs="Times New Roman"/>
                <w:strike/>
                <w:sz w:val="20"/>
                <w:szCs w:val="20"/>
                <w:u w:val="single"/>
                <w:lang w:eastAsia="pl-PL"/>
              </w:rPr>
            </w:pPr>
            <w:r w:rsidRPr="00F06152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- KONCEPCJĘ, czyli plan realizacji zadania poparty odpowiednimi  dokumentami, np. </w:t>
            </w:r>
            <w:r w:rsidRPr="00F06152">
              <w:rPr>
                <w:rFonts w:ascii="Calibri" w:hAnsi="Calibri" w:cs="Tahoma"/>
                <w:sz w:val="20"/>
                <w:szCs w:val="20"/>
              </w:rPr>
              <w:t>umowy, deklaracje</w:t>
            </w:r>
            <w:r w:rsidRPr="00D61FDF">
              <w:rPr>
                <w:rFonts w:ascii="Calibri" w:hAnsi="Calibri" w:cs="Tahoma"/>
                <w:sz w:val="20"/>
                <w:szCs w:val="20"/>
              </w:rPr>
              <w:t xml:space="preserve"> uczestnictwa, porozumienia, dzięki którym możliwe jest </w:t>
            </w:r>
            <w:r w:rsidRPr="00D61FDF">
              <w:rPr>
                <w:rFonts w:ascii="Calibri" w:hAnsi="Calibri" w:cs="Tahoma"/>
                <w:sz w:val="20"/>
                <w:szCs w:val="20"/>
                <w:lang w:eastAsia="ar-SA"/>
              </w:rPr>
              <w:t>wiarygodne potwierdzenie zakładanych rezultatów</w:t>
            </w: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B4" w:rsidRPr="00CA1B5F" w:rsidRDefault="00E46FB4" w:rsidP="00A54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</w:tr>
      <w:tr w:rsidR="00E46FB4" w:rsidRPr="00CA1B5F" w:rsidTr="000A4499">
        <w:trPr>
          <w:trHeight w:val="3615"/>
          <w:jc w:val="center"/>
        </w:trPr>
        <w:tc>
          <w:tcPr>
            <w:tcW w:w="108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:rsidR="00E46FB4" w:rsidRPr="00CA1B5F" w:rsidRDefault="00E46FB4" w:rsidP="00A54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:rsidR="00E46FB4" w:rsidRPr="00CA1B5F" w:rsidRDefault="00E46FB4" w:rsidP="00A54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4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46FB4" w:rsidRPr="00CA1B5F" w:rsidRDefault="00E46FB4" w:rsidP="00A54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FB4" w:rsidRPr="00CA1B5F" w:rsidRDefault="00E46FB4" w:rsidP="000A44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46FB4" w:rsidRPr="00D61FDF" w:rsidRDefault="00E46FB4" w:rsidP="00C845BA">
            <w:pPr>
              <w:pStyle w:val="Akapitzlist"/>
              <w:numPr>
                <w:ilvl w:val="0"/>
                <w:numId w:val="11"/>
              </w:numPr>
              <w:rPr>
                <w:rFonts w:ascii="Calibri" w:eastAsia="Times New Roman" w:hAnsi="Calibri" w:cs="Times New Roman"/>
                <w:sz w:val="20"/>
                <w:szCs w:val="20"/>
                <w:u w:val="single"/>
                <w:lang w:eastAsia="pl-PL"/>
              </w:rPr>
            </w:pPr>
            <w:r w:rsidRPr="00D61FDF">
              <w:rPr>
                <w:rFonts w:ascii="Calibri" w:eastAsia="Times New Roman" w:hAnsi="Calibri" w:cs="Times New Roman"/>
                <w:sz w:val="20"/>
                <w:szCs w:val="20"/>
                <w:u w:val="single"/>
                <w:lang w:eastAsia="pl-PL"/>
              </w:rPr>
              <w:t>Operacja inwestycyjna</w:t>
            </w:r>
            <w:r w:rsidRPr="00D61FD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musi posiadać:</w:t>
            </w:r>
            <w:r w:rsidRPr="00D61FDF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 xml:space="preserve">  </w:t>
            </w:r>
          </w:p>
          <w:p w:rsidR="00E46FB4" w:rsidRPr="00D61FDF" w:rsidRDefault="00E46FB4" w:rsidP="00C845BA">
            <w:pPr>
              <w:pStyle w:val="Akapitzlist"/>
              <w:rPr>
                <w:rFonts w:ascii="Calibri" w:eastAsia="Times New Roman" w:hAnsi="Calibri" w:cs="Times New Roman"/>
                <w:sz w:val="20"/>
                <w:szCs w:val="20"/>
                <w:u w:val="single"/>
                <w:lang w:eastAsia="pl-PL"/>
              </w:rPr>
            </w:pPr>
            <w:r w:rsidRPr="00D61FD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- PROJEKT, czyli obowiązkowy dokument obrazujący przygotowanie do realizacji zadania oraz koncepcję dotyczącą poszczególnych zadań: robót budowlanych (np. projekt budowlany), robót modernizacyjnych (np. projekt dotyczący zakresu robót modernizacyjnych, projekt zagospodarowania, projekt funkcjonalny), zakupu wyposażenia lub środków trwałych (np. projekt zagospodarowania, funkcjonalny, plan rozmieszczenia lub garażowania) </w:t>
            </w:r>
          </w:p>
          <w:p w:rsidR="00E46FB4" w:rsidRPr="00D61FDF" w:rsidRDefault="00E46FB4" w:rsidP="00C845BA">
            <w:pPr>
              <w:pStyle w:val="Akapitzlis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D61FDF">
              <w:rPr>
                <w:rFonts w:ascii="Calibri" w:eastAsia="Times New Roman" w:hAnsi="Calibri" w:cs="Times New Roman"/>
                <w:sz w:val="20"/>
                <w:szCs w:val="20"/>
                <w:u w:val="single"/>
                <w:lang w:eastAsia="pl-PL"/>
              </w:rPr>
              <w:t>oraz</w:t>
            </w:r>
            <w:r w:rsidRPr="00D61FD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</w:t>
            </w:r>
          </w:p>
          <w:p w:rsidR="00E46FB4" w:rsidRPr="00DF13EE" w:rsidRDefault="00E46FB4" w:rsidP="00C845BA">
            <w:pPr>
              <w:pStyle w:val="Akapitzlis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D61FD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- KOSZT</w:t>
            </w:r>
            <w:r w:rsidRPr="00DF13EE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ORYS (jeśli dotyczy robót budowlanych lub modernizacyjnych) lub co najmniej dwie OFERTY CENOWE od różnych dostawców dla każdego przedmiotu zakupu lub usługi (jeśli dotyczy zakupu towarów i usług),</w:t>
            </w:r>
          </w:p>
          <w:p w:rsidR="00E46FB4" w:rsidRPr="00DF13EE" w:rsidRDefault="00E46FB4" w:rsidP="00C845BA">
            <w:pPr>
              <w:pStyle w:val="Akapitzlist"/>
              <w:rPr>
                <w:rFonts w:ascii="Calibri" w:eastAsia="Times New Roman" w:hAnsi="Calibri" w:cs="Times New Roman"/>
                <w:sz w:val="20"/>
                <w:szCs w:val="20"/>
                <w:u w:val="single"/>
                <w:lang w:eastAsia="pl-PL"/>
              </w:rPr>
            </w:pPr>
            <w:r w:rsidRPr="00DF13EE">
              <w:rPr>
                <w:rFonts w:ascii="Calibri" w:eastAsia="Times New Roman" w:hAnsi="Calibri" w:cs="Times New Roman"/>
                <w:sz w:val="20"/>
                <w:szCs w:val="20"/>
                <w:u w:val="single"/>
                <w:lang w:eastAsia="pl-PL"/>
              </w:rPr>
              <w:t xml:space="preserve">oraz </w:t>
            </w:r>
          </w:p>
          <w:p w:rsidR="00E46FB4" w:rsidRPr="00DF13EE" w:rsidRDefault="00E46FB4" w:rsidP="00C845BA">
            <w:pPr>
              <w:pStyle w:val="Akapitzlist"/>
              <w:rPr>
                <w:rFonts w:ascii="Calibri" w:eastAsia="Times New Roman" w:hAnsi="Calibri" w:cs="Times New Roman"/>
                <w:sz w:val="20"/>
                <w:szCs w:val="20"/>
                <w:u w:val="single"/>
                <w:lang w:eastAsia="pl-PL"/>
              </w:rPr>
            </w:pPr>
            <w:r w:rsidRPr="00DF13EE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- POZWOLENIE na budowę lub ZGŁOSZENIE robót budowlanych lub inne pozwolenia związane z planowaną operacją (jeśli są wymagane)</w:t>
            </w:r>
          </w:p>
          <w:p w:rsidR="00E46FB4" w:rsidRPr="00DF13EE" w:rsidRDefault="00E46FB4" w:rsidP="00C845BA">
            <w:pPr>
              <w:pStyle w:val="Akapitzlist"/>
              <w:numPr>
                <w:ilvl w:val="0"/>
                <w:numId w:val="11"/>
              </w:numPr>
              <w:rPr>
                <w:rFonts w:ascii="Calibri" w:eastAsia="Times New Roman" w:hAnsi="Calibri" w:cs="Times New Roman"/>
                <w:strike/>
                <w:sz w:val="20"/>
                <w:szCs w:val="20"/>
                <w:u w:val="single"/>
                <w:lang w:eastAsia="pl-PL"/>
              </w:rPr>
            </w:pPr>
            <w:r w:rsidRPr="00DF13EE">
              <w:rPr>
                <w:rFonts w:ascii="Calibri" w:eastAsia="Times New Roman" w:hAnsi="Calibri" w:cs="Times New Roman"/>
                <w:sz w:val="20"/>
                <w:szCs w:val="20"/>
                <w:u w:val="single"/>
                <w:lang w:eastAsia="pl-PL"/>
              </w:rPr>
              <w:t xml:space="preserve">Operacja </w:t>
            </w:r>
            <w:proofErr w:type="spellStart"/>
            <w:r w:rsidRPr="00DF13EE">
              <w:rPr>
                <w:rFonts w:ascii="Calibri" w:eastAsia="Times New Roman" w:hAnsi="Calibri" w:cs="Times New Roman"/>
                <w:sz w:val="20"/>
                <w:szCs w:val="20"/>
                <w:u w:val="single"/>
                <w:lang w:eastAsia="pl-PL"/>
              </w:rPr>
              <w:t>niei</w:t>
            </w:r>
            <w:r>
              <w:rPr>
                <w:rFonts w:ascii="Calibri" w:eastAsia="Times New Roman" w:hAnsi="Calibri" w:cs="Times New Roman"/>
                <w:sz w:val="20"/>
                <w:szCs w:val="20"/>
                <w:u w:val="single"/>
                <w:lang w:eastAsia="pl-PL"/>
              </w:rPr>
              <w:t>n</w:t>
            </w:r>
            <w:r w:rsidRPr="00DF13EE">
              <w:rPr>
                <w:rFonts w:ascii="Calibri" w:eastAsia="Times New Roman" w:hAnsi="Calibri" w:cs="Times New Roman"/>
                <w:sz w:val="20"/>
                <w:szCs w:val="20"/>
                <w:u w:val="single"/>
                <w:lang w:eastAsia="pl-PL"/>
              </w:rPr>
              <w:t>westycyjna</w:t>
            </w:r>
            <w:proofErr w:type="spellEnd"/>
            <w:r w:rsidRPr="00DF13EE">
              <w:rPr>
                <w:rFonts w:ascii="Calibri" w:eastAsia="Times New Roman" w:hAnsi="Calibri" w:cs="Times New Roman"/>
                <w:sz w:val="20"/>
                <w:szCs w:val="20"/>
                <w:u w:val="single"/>
                <w:lang w:eastAsia="pl-PL"/>
              </w:rPr>
              <w:t xml:space="preserve"> </w:t>
            </w:r>
            <w:r w:rsidRPr="00DF13EE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musi posiadać: </w:t>
            </w:r>
          </w:p>
          <w:p w:rsidR="00E46FB4" w:rsidRPr="00F06152" w:rsidRDefault="00E46FB4" w:rsidP="00C845BA">
            <w:pPr>
              <w:pStyle w:val="Akapitzlist"/>
              <w:rPr>
                <w:rFonts w:ascii="Calibri" w:hAnsi="Calibri" w:cs="Tahoma"/>
                <w:sz w:val="20"/>
                <w:szCs w:val="20"/>
                <w:lang w:eastAsia="ar-SA"/>
              </w:rPr>
            </w:pPr>
            <w:r w:rsidRPr="00DF13EE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- KONCEPCJĘ, czyli plan realizacji zadania poparty odpowiednimi  dokumentami, np. </w:t>
            </w:r>
            <w:r w:rsidRPr="00DF13EE">
              <w:rPr>
                <w:rFonts w:ascii="Calibri" w:hAnsi="Calibri" w:cs="Tahoma"/>
                <w:sz w:val="20"/>
                <w:szCs w:val="20"/>
              </w:rPr>
              <w:t xml:space="preserve">umowy, deklaracje uczestnictwa, porozumienia, dzięki którym możliwe jest </w:t>
            </w:r>
            <w:r w:rsidRPr="00F06152">
              <w:rPr>
                <w:rFonts w:ascii="Calibri" w:hAnsi="Calibri" w:cs="Tahoma"/>
                <w:sz w:val="20"/>
                <w:szCs w:val="20"/>
                <w:lang w:eastAsia="ar-SA"/>
              </w:rPr>
              <w:t>wiarygodne potwierdzenie zakładanych rezultatów</w:t>
            </w:r>
          </w:p>
          <w:p w:rsidR="00E46FB4" w:rsidRPr="00F06152" w:rsidRDefault="00E46FB4" w:rsidP="00C845BA">
            <w:pPr>
              <w:pStyle w:val="Akapitzlis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F06152">
              <w:rPr>
                <w:rFonts w:ascii="Calibri" w:eastAsia="Times New Roman" w:hAnsi="Calibri" w:cs="Times New Roman"/>
                <w:sz w:val="20"/>
                <w:szCs w:val="20"/>
                <w:u w:val="single"/>
                <w:lang w:eastAsia="pl-PL"/>
              </w:rPr>
              <w:t>oraz</w:t>
            </w:r>
            <w:r w:rsidRPr="00F06152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</w:t>
            </w:r>
          </w:p>
          <w:p w:rsidR="00E46FB4" w:rsidRPr="00C845BA" w:rsidRDefault="00E46FB4" w:rsidP="00C845BA">
            <w:pPr>
              <w:pStyle w:val="Akapitzlis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F06152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- udokumentowane ROZPOZNANIE CENOWE (co najmniej dwie oferty cenowe od różnych dostawców dla każdego przedmiotu zakupu lub usługi)</w:t>
            </w: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46FB4" w:rsidRPr="00CA1B5F" w:rsidRDefault="00E46FB4" w:rsidP="00A54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</w:tr>
      <w:tr w:rsidR="00E46FB4" w:rsidRPr="00CA1B5F" w:rsidTr="000A225A">
        <w:trPr>
          <w:trHeight w:val="794"/>
          <w:jc w:val="center"/>
        </w:trPr>
        <w:tc>
          <w:tcPr>
            <w:tcW w:w="591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:rsidR="00E46FB4" w:rsidRPr="00CA1B5F" w:rsidRDefault="00E46FB4" w:rsidP="00FC3C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lastRenderedPageBreak/>
              <w:t>Maksymalna liczba punktów do uzyskania w ocenie:</w:t>
            </w:r>
          </w:p>
        </w:tc>
        <w:tc>
          <w:tcPr>
            <w:tcW w:w="50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:rsidR="00E46FB4" w:rsidRPr="00FC3CBB" w:rsidRDefault="00340791" w:rsidP="00FC3CBB">
            <w:pPr>
              <w:pStyle w:val="Akapitzlist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15</w:t>
            </w:r>
            <w:r w:rsidR="00E46FB4" w:rsidRPr="00FC3CBB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punktów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:rsidR="00E46FB4" w:rsidRPr="00CA1B5F" w:rsidRDefault="00E46FB4" w:rsidP="00FC3C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</w:tr>
    </w:tbl>
    <w:p w:rsidR="00D55290" w:rsidRPr="00CA1B5F" w:rsidRDefault="00D55290" w:rsidP="00A943CF"/>
    <w:tbl>
      <w:tblPr>
        <w:tblStyle w:val="Tabela-Siatka"/>
        <w:tblW w:w="1431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409"/>
        <w:gridCol w:w="851"/>
        <w:gridCol w:w="3969"/>
        <w:gridCol w:w="4394"/>
      </w:tblGrid>
      <w:tr w:rsidR="00820966" w:rsidRPr="00CA1B5F" w:rsidTr="00BB765B">
        <w:trPr>
          <w:trHeight w:val="737"/>
        </w:trPr>
        <w:tc>
          <w:tcPr>
            <w:tcW w:w="14317" w:type="dxa"/>
            <w:gridSpan w:val="6"/>
            <w:shd w:val="clear" w:color="auto" w:fill="D5DCE4" w:themeFill="text2" w:themeFillTint="33"/>
            <w:vAlign w:val="center"/>
            <w:hideMark/>
          </w:tcPr>
          <w:p w:rsidR="00820966" w:rsidRPr="00CA1B5F" w:rsidRDefault="00820966" w:rsidP="000A4499">
            <w:pPr>
              <w:jc w:val="center"/>
              <w:rPr>
                <w:b/>
                <w:bCs/>
                <w:sz w:val="20"/>
                <w:szCs w:val="20"/>
              </w:rPr>
            </w:pPr>
            <w:r w:rsidRPr="00CA1B5F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u w:val="single"/>
                <w:lang w:eastAsia="pl-PL"/>
              </w:rPr>
              <w:t>KRYTERIA P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u w:val="single"/>
                <w:lang w:eastAsia="pl-PL"/>
              </w:rPr>
              <w:t>REMIUJĄCE</w:t>
            </w:r>
          </w:p>
        </w:tc>
      </w:tr>
      <w:tr w:rsidR="00820966" w:rsidRPr="00CA1B5F" w:rsidTr="00BB765B">
        <w:trPr>
          <w:trHeight w:val="737"/>
        </w:trPr>
        <w:tc>
          <w:tcPr>
            <w:tcW w:w="567" w:type="dxa"/>
            <w:shd w:val="clear" w:color="auto" w:fill="D5DCE4" w:themeFill="text2" w:themeFillTint="33"/>
            <w:vAlign w:val="center"/>
            <w:hideMark/>
          </w:tcPr>
          <w:p w:rsidR="00820966" w:rsidRPr="00CA1B5F" w:rsidRDefault="00820966" w:rsidP="000A4499">
            <w:pPr>
              <w:jc w:val="center"/>
              <w:rPr>
                <w:b/>
                <w:bCs/>
                <w:sz w:val="20"/>
                <w:szCs w:val="20"/>
              </w:rPr>
            </w:pPr>
            <w:r w:rsidRPr="00CA1B5F"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127" w:type="dxa"/>
            <w:shd w:val="clear" w:color="auto" w:fill="D5DCE4" w:themeFill="text2" w:themeFillTint="33"/>
            <w:vAlign w:val="center"/>
            <w:hideMark/>
          </w:tcPr>
          <w:p w:rsidR="00820966" w:rsidRPr="00CA1B5F" w:rsidRDefault="00820966" w:rsidP="000A4499">
            <w:pPr>
              <w:jc w:val="center"/>
              <w:rPr>
                <w:b/>
                <w:bCs/>
                <w:sz w:val="20"/>
                <w:szCs w:val="20"/>
              </w:rPr>
            </w:pPr>
            <w:r w:rsidRPr="00CA1B5F">
              <w:rPr>
                <w:b/>
                <w:bCs/>
                <w:sz w:val="20"/>
                <w:szCs w:val="20"/>
              </w:rPr>
              <w:t>Nazwa Kryterium</w:t>
            </w:r>
          </w:p>
        </w:tc>
        <w:tc>
          <w:tcPr>
            <w:tcW w:w="2409" w:type="dxa"/>
            <w:shd w:val="clear" w:color="auto" w:fill="D5DCE4" w:themeFill="text2" w:themeFillTint="33"/>
            <w:vAlign w:val="center"/>
            <w:hideMark/>
          </w:tcPr>
          <w:p w:rsidR="00820966" w:rsidRPr="00CA1B5F" w:rsidRDefault="00820966" w:rsidP="000A4499">
            <w:pPr>
              <w:jc w:val="center"/>
              <w:rPr>
                <w:b/>
                <w:bCs/>
                <w:sz w:val="20"/>
                <w:szCs w:val="20"/>
              </w:rPr>
            </w:pPr>
            <w:r w:rsidRPr="00CA1B5F">
              <w:rPr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4820" w:type="dxa"/>
            <w:gridSpan w:val="2"/>
            <w:shd w:val="clear" w:color="auto" w:fill="D5DCE4" w:themeFill="text2" w:themeFillTint="33"/>
            <w:vAlign w:val="center"/>
            <w:hideMark/>
          </w:tcPr>
          <w:p w:rsidR="00820966" w:rsidRPr="00CA1B5F" w:rsidRDefault="00820966" w:rsidP="000A4499">
            <w:pPr>
              <w:jc w:val="center"/>
              <w:rPr>
                <w:b/>
                <w:bCs/>
                <w:sz w:val="20"/>
                <w:szCs w:val="20"/>
              </w:rPr>
            </w:pPr>
            <w:r w:rsidRPr="00CA1B5F">
              <w:rPr>
                <w:b/>
                <w:bCs/>
                <w:sz w:val="20"/>
                <w:szCs w:val="20"/>
              </w:rPr>
              <w:t>Punktacja</w:t>
            </w:r>
          </w:p>
        </w:tc>
        <w:tc>
          <w:tcPr>
            <w:tcW w:w="4394" w:type="dxa"/>
            <w:shd w:val="clear" w:color="auto" w:fill="D5DCE4" w:themeFill="text2" w:themeFillTint="33"/>
            <w:vAlign w:val="center"/>
            <w:hideMark/>
          </w:tcPr>
          <w:p w:rsidR="00820966" w:rsidRPr="00CA1B5F" w:rsidRDefault="00820966" w:rsidP="000A4499">
            <w:pPr>
              <w:jc w:val="center"/>
              <w:rPr>
                <w:b/>
                <w:bCs/>
                <w:sz w:val="20"/>
                <w:szCs w:val="20"/>
              </w:rPr>
            </w:pPr>
            <w:r w:rsidRPr="00CA1B5F">
              <w:rPr>
                <w:b/>
                <w:bCs/>
                <w:sz w:val="20"/>
                <w:szCs w:val="20"/>
              </w:rPr>
              <w:t>Uzasadnienie, uwagi</w:t>
            </w:r>
          </w:p>
        </w:tc>
      </w:tr>
      <w:tr w:rsidR="00340791" w:rsidRPr="00CA1B5F" w:rsidTr="002A64E2">
        <w:trPr>
          <w:trHeight w:val="161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340791" w:rsidRPr="00CA1B5F" w:rsidRDefault="00340791" w:rsidP="00FE1F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340791" w:rsidRDefault="00340791" w:rsidP="00AD0B45">
            <w:pPr>
              <w:jc w:val="center"/>
            </w:pPr>
            <w:r w:rsidRPr="00393EF4">
              <w:t>Kwalifikacje i doświadczenie Wnioskodawcy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340791" w:rsidRPr="00393EF4" w:rsidRDefault="00340791" w:rsidP="00AD0B45">
            <w:pPr>
              <w:jc w:val="center"/>
            </w:pPr>
            <w:r w:rsidRPr="00393EF4">
              <w:t xml:space="preserve">Preferuje się Wnioskodawców posiadających kwalifikacje i/lub doświadczenie w </w:t>
            </w:r>
            <w:r>
              <w:t>zakresie</w:t>
            </w:r>
            <w:r w:rsidRPr="00393EF4">
              <w:t>, w któr</w:t>
            </w:r>
            <w:r>
              <w:t>ym</w:t>
            </w:r>
            <w:r w:rsidRPr="00393EF4">
              <w:t xml:space="preserve"> chcą </w:t>
            </w:r>
            <w:r>
              <w:t>realizować operację</w:t>
            </w:r>
            <w:r w:rsidRPr="00393EF4">
              <w:t>. Należy udokumentować kwalifikacje i/lub doświadczenie i opisać powiązanie z planowaną operacją.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791" w:rsidRPr="008C0D30" w:rsidRDefault="00340791" w:rsidP="00AD0B45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0791" w:rsidRDefault="00340791" w:rsidP="00AD0B45">
            <w:pPr>
              <w:jc w:val="center"/>
            </w:pPr>
            <w:r>
              <w:t>B</w:t>
            </w:r>
            <w:r w:rsidRPr="00393EF4">
              <w:t xml:space="preserve">rak kwalifikacji i doświadczenia </w:t>
            </w:r>
          </w:p>
          <w:p w:rsidR="00340791" w:rsidRPr="008C0D30" w:rsidRDefault="00340791" w:rsidP="00AD0B45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0791" w:rsidRPr="00393EF4" w:rsidRDefault="00340791" w:rsidP="00AD0B45">
            <w:r w:rsidRPr="00393EF4">
              <w:t xml:space="preserve">Weryfikacja na podstawie złożonego wniosku wraz z załącznikami. Kwalifikacje i doświadczenie będą potwierdzane poprzez: </w:t>
            </w:r>
            <w:r>
              <w:t xml:space="preserve">Statut, wpis do KRS, </w:t>
            </w:r>
            <w:r w:rsidRPr="00393EF4">
              <w:t>dyplomy, certyfikaty</w:t>
            </w:r>
            <w:r>
              <w:t xml:space="preserve"> kadry realizującej operację</w:t>
            </w:r>
            <w:r w:rsidRPr="00393EF4">
              <w:t xml:space="preserve">, </w:t>
            </w:r>
            <w:r>
              <w:t>umowy dot. realizacji projektów o podobnym charakterze</w:t>
            </w:r>
            <w:r w:rsidRPr="00393EF4">
              <w:t xml:space="preserve"> itp.</w:t>
            </w:r>
          </w:p>
        </w:tc>
      </w:tr>
      <w:tr w:rsidR="00340791" w:rsidRPr="00CA1B5F" w:rsidTr="002A64E2">
        <w:trPr>
          <w:trHeight w:val="161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340791" w:rsidRPr="00CA1B5F" w:rsidRDefault="00340791" w:rsidP="00FE1F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340791" w:rsidRPr="00393EF4" w:rsidRDefault="00340791" w:rsidP="00AD0B45">
            <w:pPr>
              <w:jc w:val="center"/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340791" w:rsidRPr="00393EF4" w:rsidRDefault="00340791" w:rsidP="00AD0B45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791" w:rsidRPr="008C0D30" w:rsidRDefault="00340791" w:rsidP="00AD0B45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791" w:rsidRPr="008C0D30" w:rsidRDefault="00340791" w:rsidP="00AD0B45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93EF4">
              <w:t>Wnioskodawca wykazał doświadczenie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791" w:rsidRPr="00393EF4" w:rsidRDefault="00340791" w:rsidP="00AD0B45"/>
        </w:tc>
      </w:tr>
      <w:tr w:rsidR="00340791" w:rsidRPr="00CA1B5F" w:rsidTr="000705F3">
        <w:trPr>
          <w:trHeight w:val="53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340791" w:rsidRPr="00CA1B5F" w:rsidRDefault="00340791" w:rsidP="00FE1F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340791" w:rsidRDefault="00340791" w:rsidP="00AD0B45">
            <w:pPr>
              <w:jc w:val="center"/>
            </w:pPr>
            <w:r>
              <w:t>Związanie Wnioskodawcy z obszarem Lokalnej Strategii Rozwoju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340791" w:rsidRPr="00393EF4" w:rsidRDefault="00340791" w:rsidP="00AD0B45">
            <w:pPr>
              <w:jc w:val="center"/>
            </w:pPr>
            <w:r w:rsidRPr="00393EF4">
              <w:t>Preferuje się Wnioskodawców</w:t>
            </w:r>
            <w:r>
              <w:t>, którzy mają miejsce zameldowania lub prowadzą swoją działalność na obszarze LGD w okresie dłuższym, niż  rok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791" w:rsidRPr="008C0D30" w:rsidRDefault="00340791" w:rsidP="00AD0B45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0791" w:rsidRDefault="00340791" w:rsidP="00AD0B45">
            <w:pPr>
              <w:jc w:val="center"/>
            </w:pPr>
            <w:r>
              <w:t>Wnioskodawca ma miejsce zameldowania lub prowadzi działalność na obszarze LSR do 18 miesięcy</w:t>
            </w:r>
          </w:p>
          <w:p w:rsidR="00340791" w:rsidRPr="008C0D30" w:rsidRDefault="00340791" w:rsidP="00AD0B45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0791" w:rsidRPr="00762D61" w:rsidRDefault="00340791" w:rsidP="00AD0B45">
            <w:pPr>
              <w:rPr>
                <w:strike/>
              </w:rPr>
            </w:pPr>
            <w:r w:rsidRPr="00393EF4">
              <w:t>Weryfikacja na podstawie złożonego wniosku wraz z załącznikami</w:t>
            </w:r>
            <w:r>
              <w:t xml:space="preserve"> (zaświadczenie z właściwego urzędu gminy dot. zameldowania wpis do </w:t>
            </w:r>
            <w:proofErr w:type="spellStart"/>
            <w:r>
              <w:t>CEiDG</w:t>
            </w:r>
            <w:proofErr w:type="spellEnd"/>
            <w:r>
              <w:t>, KRS)</w:t>
            </w:r>
          </w:p>
        </w:tc>
      </w:tr>
      <w:tr w:rsidR="00340791" w:rsidRPr="00CA1B5F" w:rsidTr="000705F3">
        <w:trPr>
          <w:trHeight w:val="53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340791" w:rsidRPr="00CA1B5F" w:rsidRDefault="00340791" w:rsidP="00FE1F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340791" w:rsidRDefault="00340791" w:rsidP="00AD0B45">
            <w:pPr>
              <w:jc w:val="center"/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340791" w:rsidRPr="00393EF4" w:rsidRDefault="00340791" w:rsidP="00AD0B45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791" w:rsidRPr="008C0D30" w:rsidRDefault="00340791" w:rsidP="00AD0B45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0791" w:rsidRDefault="00340791" w:rsidP="00AD0B45">
            <w:pPr>
              <w:jc w:val="center"/>
            </w:pPr>
            <w:r>
              <w:t>Wnioskodawca maj miejsce zameldowania lub prowadzi działalność na  obszarze LSR od 18 do 24 miesięcy</w:t>
            </w:r>
          </w:p>
          <w:p w:rsidR="00340791" w:rsidRPr="008C0D30" w:rsidRDefault="00340791" w:rsidP="00AD0B45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0791" w:rsidRPr="00393EF4" w:rsidRDefault="00340791" w:rsidP="00AD0B45"/>
        </w:tc>
      </w:tr>
      <w:tr w:rsidR="00340791" w:rsidRPr="00CA1B5F" w:rsidTr="000705F3">
        <w:trPr>
          <w:trHeight w:val="53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340791" w:rsidRPr="00CA1B5F" w:rsidRDefault="00340791" w:rsidP="00FE1F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340791" w:rsidRDefault="00340791" w:rsidP="00AD0B45">
            <w:pPr>
              <w:jc w:val="center"/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340791" w:rsidRPr="00393EF4" w:rsidRDefault="00340791" w:rsidP="00AD0B45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791" w:rsidRPr="008C0D30" w:rsidRDefault="00340791" w:rsidP="00AD0B45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0791" w:rsidRDefault="00340791" w:rsidP="00AD0B45">
            <w:pPr>
              <w:jc w:val="center"/>
            </w:pPr>
            <w:r>
              <w:t>Wnioskodawca maj miejsce zameldowania lub prowadzi działalność na obszarze LSR od 24 do 36 miesięcy</w:t>
            </w:r>
          </w:p>
          <w:p w:rsidR="00340791" w:rsidRPr="008C0D30" w:rsidRDefault="00340791" w:rsidP="00AD0B45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0791" w:rsidRPr="00393EF4" w:rsidRDefault="00340791" w:rsidP="00AD0B45"/>
        </w:tc>
      </w:tr>
      <w:tr w:rsidR="00340791" w:rsidRPr="00CA1B5F" w:rsidTr="000705F3">
        <w:trPr>
          <w:trHeight w:val="53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340791" w:rsidRPr="00CA1B5F" w:rsidRDefault="00340791" w:rsidP="00FE1F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340791" w:rsidRDefault="00340791" w:rsidP="00AD0B45">
            <w:pPr>
              <w:jc w:val="center"/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340791" w:rsidRPr="00393EF4" w:rsidRDefault="00340791" w:rsidP="00AD0B45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791" w:rsidRPr="008C0D30" w:rsidRDefault="00340791" w:rsidP="00AD0B45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791" w:rsidRDefault="00340791" w:rsidP="00AD0B45">
            <w:pPr>
              <w:jc w:val="center"/>
            </w:pPr>
            <w:r>
              <w:t xml:space="preserve">Wnioskodawca maj miejsce zameldowania lub prowadzi działalność </w:t>
            </w:r>
            <w:r>
              <w:lastRenderedPageBreak/>
              <w:t>na obszarze LSR powyżej 36 miesięcy</w:t>
            </w:r>
          </w:p>
          <w:p w:rsidR="00340791" w:rsidRPr="008C0D30" w:rsidRDefault="00340791" w:rsidP="00AD0B45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791" w:rsidRPr="00393EF4" w:rsidRDefault="00340791" w:rsidP="00AD0B45"/>
        </w:tc>
      </w:tr>
      <w:tr w:rsidR="00340791" w:rsidRPr="00CA1B5F" w:rsidTr="00715527">
        <w:trPr>
          <w:trHeight w:val="66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340791" w:rsidRPr="00CA1B5F" w:rsidRDefault="00340791" w:rsidP="00FE1F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340791" w:rsidRDefault="00340791" w:rsidP="00FE1FD0">
            <w:pPr>
              <w:jc w:val="center"/>
              <w:rPr>
                <w:sz w:val="20"/>
                <w:szCs w:val="20"/>
              </w:rPr>
            </w:pPr>
            <w:r w:rsidRPr="00CA1B5F">
              <w:rPr>
                <w:sz w:val="20"/>
                <w:szCs w:val="20"/>
              </w:rPr>
              <w:t xml:space="preserve">Promocja obszaru </w:t>
            </w:r>
            <w:r>
              <w:rPr>
                <w:sz w:val="20"/>
                <w:szCs w:val="20"/>
              </w:rPr>
              <w:t>LGD</w:t>
            </w:r>
          </w:p>
          <w:p w:rsidR="00340791" w:rsidRPr="003C7052" w:rsidRDefault="00340791" w:rsidP="00FE1FD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340791" w:rsidRDefault="00340791" w:rsidP="00FE1FD0">
            <w:pPr>
              <w:jc w:val="center"/>
              <w:rPr>
                <w:sz w:val="20"/>
                <w:szCs w:val="20"/>
              </w:rPr>
            </w:pPr>
            <w:r w:rsidRPr="00CA1B5F">
              <w:rPr>
                <w:sz w:val="20"/>
                <w:szCs w:val="20"/>
              </w:rPr>
              <w:t>Preferowane są projekty, których dział</w:t>
            </w:r>
            <w:r>
              <w:rPr>
                <w:sz w:val="20"/>
                <w:szCs w:val="20"/>
              </w:rPr>
              <w:t xml:space="preserve">ania </w:t>
            </w:r>
          </w:p>
          <w:p w:rsidR="00340791" w:rsidRPr="00CA1B5F" w:rsidRDefault="00340791" w:rsidP="00FE1F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przyczyniają się do</w:t>
            </w:r>
            <w:r w:rsidRPr="00CA1B5F">
              <w:rPr>
                <w:sz w:val="20"/>
                <w:szCs w:val="20"/>
              </w:rPr>
              <w:t xml:space="preserve"> promocji obszaru </w:t>
            </w:r>
            <w:r>
              <w:rPr>
                <w:sz w:val="20"/>
                <w:szCs w:val="20"/>
              </w:rPr>
              <w:t>objętego LGD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791" w:rsidRPr="00CA1B5F" w:rsidRDefault="00340791" w:rsidP="00FE1FD0">
            <w:pPr>
              <w:jc w:val="center"/>
              <w:rPr>
                <w:sz w:val="20"/>
                <w:szCs w:val="20"/>
              </w:rPr>
            </w:pPr>
            <w:r w:rsidRPr="00CA1B5F">
              <w:rPr>
                <w:sz w:val="20"/>
                <w:szCs w:val="20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791" w:rsidRPr="00CA1B5F" w:rsidRDefault="00340791" w:rsidP="00FE1FD0">
            <w:pPr>
              <w:jc w:val="center"/>
              <w:rPr>
                <w:sz w:val="20"/>
                <w:szCs w:val="20"/>
              </w:rPr>
            </w:pPr>
            <w:r w:rsidRPr="00CA1B5F">
              <w:rPr>
                <w:sz w:val="20"/>
                <w:szCs w:val="20"/>
              </w:rPr>
              <w:t>Operacja nie przewiduje działań promocyjnych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791" w:rsidRDefault="00340791" w:rsidP="00FE1FD0">
            <w:pPr>
              <w:rPr>
                <w:sz w:val="20"/>
                <w:szCs w:val="20"/>
              </w:rPr>
            </w:pPr>
            <w:r w:rsidRPr="00CA1B5F">
              <w:rPr>
                <w:sz w:val="20"/>
                <w:szCs w:val="20"/>
              </w:rPr>
              <w:t xml:space="preserve">Kryterium weryfikowane na podstawie informacji zawartych we wniosku. Należy konkretnie określić </w:t>
            </w:r>
            <w:r w:rsidRPr="00CA1B5F">
              <w:rPr>
                <w:sz w:val="20"/>
                <w:szCs w:val="20"/>
                <w:u w:val="single"/>
              </w:rPr>
              <w:t>działania</w:t>
            </w:r>
            <w:r w:rsidRPr="00CA1B5F">
              <w:rPr>
                <w:sz w:val="20"/>
                <w:szCs w:val="20"/>
              </w:rPr>
              <w:t xml:space="preserve"> oraz </w:t>
            </w:r>
            <w:r w:rsidRPr="00CA1B5F">
              <w:rPr>
                <w:sz w:val="20"/>
                <w:szCs w:val="20"/>
                <w:u w:val="single"/>
              </w:rPr>
              <w:t>koszty</w:t>
            </w:r>
            <w:r w:rsidRPr="00CA1B5F">
              <w:rPr>
                <w:sz w:val="20"/>
                <w:szCs w:val="20"/>
              </w:rPr>
              <w:t xml:space="preserve"> w zakresie</w:t>
            </w:r>
            <w:r>
              <w:rPr>
                <w:sz w:val="20"/>
                <w:szCs w:val="20"/>
              </w:rPr>
              <w:t xml:space="preserve">  PROMOCJI OBSZARU LGD: </w:t>
            </w:r>
          </w:p>
          <w:p w:rsidR="00340791" w:rsidRDefault="00340791" w:rsidP="00FE1F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CA1B5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wskazać lokalizację</w:t>
            </w:r>
            <w:r w:rsidRPr="00CA1B5F">
              <w:rPr>
                <w:sz w:val="20"/>
                <w:szCs w:val="20"/>
              </w:rPr>
              <w:t xml:space="preserve"> oraz</w:t>
            </w:r>
            <w:r>
              <w:rPr>
                <w:sz w:val="20"/>
                <w:szCs w:val="20"/>
              </w:rPr>
              <w:t xml:space="preserve"> przedłożyć projekt</w:t>
            </w:r>
            <w:r w:rsidRPr="00CA1B5F">
              <w:rPr>
                <w:sz w:val="20"/>
                <w:szCs w:val="20"/>
              </w:rPr>
              <w:t xml:space="preserve"> graficz</w:t>
            </w:r>
            <w:r>
              <w:rPr>
                <w:sz w:val="20"/>
                <w:szCs w:val="20"/>
              </w:rPr>
              <w:t>ny tablicy informacyjnej, lub</w:t>
            </w:r>
          </w:p>
          <w:p w:rsidR="00340791" w:rsidRDefault="00340791" w:rsidP="00FE1F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 przedstawić plan imprezy/wydarzenia oraz zastosowane formy promocji obszaru podczas wydarzenia/imprezy, lub</w:t>
            </w:r>
          </w:p>
          <w:p w:rsidR="00340791" w:rsidRPr="00CA1B5F" w:rsidRDefault="00340791" w:rsidP="00FE1F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wskazać formę publikacji informacji, tj. konkretnie określić czy będzie to artykuł w prasie, na stronie www, publikacja książki, wydruk ulotki, itp. </w:t>
            </w:r>
          </w:p>
          <w:p w:rsidR="00340791" w:rsidRPr="00CA1B5F" w:rsidRDefault="00340791" w:rsidP="00FE1FD0">
            <w:pPr>
              <w:rPr>
                <w:sz w:val="20"/>
                <w:szCs w:val="20"/>
              </w:rPr>
            </w:pPr>
          </w:p>
        </w:tc>
      </w:tr>
      <w:tr w:rsidR="00340791" w:rsidRPr="00CA1B5F" w:rsidTr="00715527">
        <w:trPr>
          <w:trHeight w:val="1237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340791" w:rsidRPr="00CA1B5F" w:rsidRDefault="00340791" w:rsidP="00FE1F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340791" w:rsidRPr="00CA1B5F" w:rsidRDefault="00340791" w:rsidP="00FE1F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340791" w:rsidRPr="00CA1B5F" w:rsidRDefault="00340791" w:rsidP="00FE1F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vAlign w:val="center"/>
            <w:hideMark/>
          </w:tcPr>
          <w:p w:rsidR="00340791" w:rsidRPr="00CA1B5F" w:rsidRDefault="00340791" w:rsidP="00FE1F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  <w:hideMark/>
          </w:tcPr>
          <w:p w:rsidR="00340791" w:rsidRDefault="00340791" w:rsidP="00FE1FD0">
            <w:pPr>
              <w:jc w:val="center"/>
              <w:rPr>
                <w:sz w:val="20"/>
                <w:szCs w:val="20"/>
              </w:rPr>
            </w:pPr>
            <w:r w:rsidRPr="00CA1B5F">
              <w:rPr>
                <w:sz w:val="20"/>
                <w:szCs w:val="20"/>
              </w:rPr>
              <w:t>Operacja przewiduje działania promocyjne w zakresie</w:t>
            </w:r>
            <w:r>
              <w:rPr>
                <w:sz w:val="20"/>
                <w:szCs w:val="20"/>
              </w:rPr>
              <w:t xml:space="preserve"> PROMOCJI OBSZARU LGD poprzez:</w:t>
            </w:r>
          </w:p>
          <w:p w:rsidR="00340791" w:rsidRDefault="00340791" w:rsidP="00FE1F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CA1B5F">
              <w:rPr>
                <w:sz w:val="20"/>
                <w:szCs w:val="20"/>
              </w:rPr>
              <w:t>zakup tablicy informacyjnej o wymiarach nie mniejszych niż 40cmx50cm i jej montaż w centralnym/widocznym miejscu związanym z realizacją projektu. Obowiązkowe informacje do zamieszczenia</w:t>
            </w:r>
            <w:r>
              <w:rPr>
                <w:sz w:val="20"/>
                <w:szCs w:val="20"/>
              </w:rPr>
              <w:t xml:space="preserve"> na tablicy: logo LGD</w:t>
            </w:r>
            <w:r w:rsidRPr="00CA1B5F">
              <w:rPr>
                <w:sz w:val="20"/>
                <w:szCs w:val="20"/>
              </w:rPr>
              <w:t xml:space="preserve">, nazwa projektu oraz informacja o </w:t>
            </w:r>
            <w:r>
              <w:rPr>
                <w:sz w:val="20"/>
                <w:szCs w:val="20"/>
              </w:rPr>
              <w:t xml:space="preserve">dofinansowaniu </w:t>
            </w:r>
            <w:r w:rsidRPr="00CA1B5F">
              <w:rPr>
                <w:sz w:val="20"/>
                <w:szCs w:val="20"/>
              </w:rPr>
              <w:t>wraz z logotypami</w:t>
            </w:r>
            <w:r>
              <w:rPr>
                <w:sz w:val="20"/>
                <w:szCs w:val="20"/>
              </w:rPr>
              <w:t>;</w:t>
            </w:r>
          </w:p>
          <w:p w:rsidR="00340791" w:rsidRDefault="00340791" w:rsidP="00FE1FD0">
            <w:pPr>
              <w:jc w:val="center"/>
              <w:rPr>
                <w:sz w:val="20"/>
                <w:szCs w:val="20"/>
              </w:rPr>
            </w:pPr>
            <w:r w:rsidRPr="00E97736">
              <w:rPr>
                <w:sz w:val="20"/>
                <w:szCs w:val="20"/>
                <w:u w:val="single"/>
              </w:rPr>
              <w:t>lub</w:t>
            </w:r>
          </w:p>
          <w:p w:rsidR="00340791" w:rsidRDefault="00340791" w:rsidP="00FE1F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8C0D30">
              <w:rPr>
                <w:sz w:val="20"/>
                <w:szCs w:val="20"/>
              </w:rPr>
              <w:t>organizację imprezy/wydarzenia</w:t>
            </w:r>
            <w:r>
              <w:rPr>
                <w:sz w:val="20"/>
                <w:szCs w:val="20"/>
              </w:rPr>
              <w:t xml:space="preserve"> mającego na celu promocję obszaru LSR;</w:t>
            </w:r>
          </w:p>
          <w:p w:rsidR="00340791" w:rsidRDefault="00340791" w:rsidP="00FE1FD0">
            <w:pPr>
              <w:jc w:val="center"/>
              <w:rPr>
                <w:sz w:val="20"/>
                <w:szCs w:val="20"/>
                <w:u w:val="single"/>
              </w:rPr>
            </w:pPr>
            <w:r w:rsidRPr="00E97736">
              <w:rPr>
                <w:sz w:val="20"/>
                <w:szCs w:val="20"/>
                <w:u w:val="single"/>
              </w:rPr>
              <w:t>lub</w:t>
            </w:r>
          </w:p>
          <w:p w:rsidR="00340791" w:rsidRPr="00E97736" w:rsidRDefault="00340791" w:rsidP="00FE1F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publikację informacji mającej na celu promocję obszaru LGD (wydawnictwo, artykuł)</w:t>
            </w:r>
          </w:p>
        </w:tc>
        <w:tc>
          <w:tcPr>
            <w:tcW w:w="4394" w:type="dxa"/>
            <w:vMerge/>
            <w:tcBorders>
              <w:top w:val="single" w:sz="4" w:space="0" w:color="auto"/>
            </w:tcBorders>
            <w:hideMark/>
          </w:tcPr>
          <w:p w:rsidR="00340791" w:rsidRPr="00CA1B5F" w:rsidRDefault="00340791" w:rsidP="00690AD3">
            <w:pPr>
              <w:jc w:val="center"/>
              <w:rPr>
                <w:sz w:val="20"/>
                <w:szCs w:val="20"/>
              </w:rPr>
            </w:pPr>
          </w:p>
        </w:tc>
      </w:tr>
      <w:tr w:rsidR="00340791" w:rsidRPr="00CA1B5F" w:rsidTr="00970F66">
        <w:trPr>
          <w:trHeight w:val="737"/>
        </w:trPr>
        <w:tc>
          <w:tcPr>
            <w:tcW w:w="567" w:type="dxa"/>
            <w:vMerge w:val="restart"/>
            <w:shd w:val="clear" w:color="auto" w:fill="D5DCE4" w:themeFill="text2" w:themeFillTint="33"/>
          </w:tcPr>
          <w:p w:rsidR="00340791" w:rsidRPr="00CA1B5F" w:rsidRDefault="00340791" w:rsidP="004523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shd w:val="clear" w:color="auto" w:fill="D5DCE4" w:themeFill="text2" w:themeFillTint="33"/>
            <w:vAlign w:val="center"/>
          </w:tcPr>
          <w:p w:rsidR="00340791" w:rsidRDefault="00340791" w:rsidP="00970F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Organizacja w ramach realizacji operacji przedsięwzięcia/ wydarzenia  na terenie kilku gmin z obszaru LSR</w:t>
            </w:r>
          </w:p>
          <w:p w:rsidR="00340791" w:rsidRPr="003C7052" w:rsidRDefault="00340791" w:rsidP="00970F6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  <w:shd w:val="clear" w:color="auto" w:fill="D9E2F3" w:themeFill="accent5" w:themeFillTint="33"/>
            <w:vAlign w:val="center"/>
          </w:tcPr>
          <w:p w:rsidR="00340791" w:rsidRPr="00CA1B5F" w:rsidRDefault="00340791" w:rsidP="00970F66">
            <w:pPr>
              <w:jc w:val="center"/>
              <w:rPr>
                <w:sz w:val="20"/>
                <w:szCs w:val="20"/>
              </w:rPr>
            </w:pPr>
            <w:r w:rsidRPr="00CA1B5F">
              <w:rPr>
                <w:sz w:val="20"/>
                <w:szCs w:val="20"/>
              </w:rPr>
              <w:t>Preferowane będą projekty</w:t>
            </w:r>
            <w:r>
              <w:rPr>
                <w:sz w:val="20"/>
                <w:szCs w:val="20"/>
              </w:rPr>
              <w:t>, które swym zasięgiem obejmą  kilka gmin obszaru LSR.</w:t>
            </w:r>
          </w:p>
        </w:tc>
        <w:tc>
          <w:tcPr>
            <w:tcW w:w="851" w:type="dxa"/>
            <w:noWrap/>
            <w:vAlign w:val="center"/>
          </w:tcPr>
          <w:p w:rsidR="00340791" w:rsidRPr="00CA1B5F" w:rsidRDefault="00340791" w:rsidP="00970F66">
            <w:pPr>
              <w:jc w:val="center"/>
              <w:rPr>
                <w:sz w:val="20"/>
                <w:szCs w:val="20"/>
              </w:rPr>
            </w:pPr>
            <w:r w:rsidRPr="00CA1B5F">
              <w:rPr>
                <w:sz w:val="20"/>
                <w:szCs w:val="20"/>
              </w:rPr>
              <w:t>0</w:t>
            </w:r>
          </w:p>
        </w:tc>
        <w:tc>
          <w:tcPr>
            <w:tcW w:w="3969" w:type="dxa"/>
            <w:vAlign w:val="center"/>
          </w:tcPr>
          <w:p w:rsidR="00340791" w:rsidRPr="00CA1B5F" w:rsidRDefault="00340791" w:rsidP="00970F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Operacja przewiduje realizację działań na terenie 1 gminy obszaru LSR.</w:t>
            </w:r>
          </w:p>
        </w:tc>
        <w:tc>
          <w:tcPr>
            <w:tcW w:w="4394" w:type="dxa"/>
            <w:vMerge w:val="restart"/>
          </w:tcPr>
          <w:p w:rsidR="00340791" w:rsidRPr="00CA1B5F" w:rsidRDefault="00340791" w:rsidP="007155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Kryterium weryfikowane na podstawie informacji zawartych we wniosku i/lub załącznikach. Należy konkretnie wskazać  działanie/przedsięwzięcie, planowane do realizacji w ramach operacji. Poprzez organizację przedsięwzięcia/działania na terenie kilku gmin obszaru LSR </w:t>
            </w:r>
            <w:r w:rsidRPr="00222706">
              <w:rPr>
                <w:sz w:val="20"/>
                <w:szCs w:val="20"/>
                <w:u w:val="single"/>
              </w:rPr>
              <w:t>nie są rozumiane</w:t>
            </w:r>
            <w:r>
              <w:rPr>
                <w:sz w:val="20"/>
                <w:szCs w:val="20"/>
              </w:rPr>
              <w:t xml:space="preserve"> przedsięwzięcia/działania organizowane tylko w 1 gminie, na które zaproszeni zostaną mieszkańcy obszaru innych gmin. </w:t>
            </w:r>
          </w:p>
          <w:p w:rsidR="00340791" w:rsidRPr="00CA1B5F" w:rsidRDefault="00340791" w:rsidP="007155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Z informacji zawartych w dokumentacji aplikacyjnej musi jasno wynikać które gminy (który obszar LSR) będą zaangażowane w realizację tych działań - na obszarze których gmin realizowane będzie dane przedsięwzięcie/działanie.</w:t>
            </w:r>
          </w:p>
        </w:tc>
      </w:tr>
      <w:tr w:rsidR="00340791" w:rsidRPr="00CA1B5F" w:rsidTr="00970F66">
        <w:trPr>
          <w:trHeight w:val="794"/>
        </w:trPr>
        <w:tc>
          <w:tcPr>
            <w:tcW w:w="567" w:type="dxa"/>
            <w:vMerge/>
            <w:shd w:val="clear" w:color="auto" w:fill="D5DCE4" w:themeFill="text2" w:themeFillTint="33"/>
          </w:tcPr>
          <w:p w:rsidR="00340791" w:rsidRPr="00CA1B5F" w:rsidRDefault="00340791" w:rsidP="004523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D5DCE4" w:themeFill="text2" w:themeFillTint="33"/>
          </w:tcPr>
          <w:p w:rsidR="00340791" w:rsidRPr="00CA1B5F" w:rsidRDefault="00340791" w:rsidP="00690A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D9E2F3" w:themeFill="accent5" w:themeFillTint="33"/>
          </w:tcPr>
          <w:p w:rsidR="00340791" w:rsidRPr="00CA1B5F" w:rsidRDefault="00340791" w:rsidP="00690A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center"/>
          </w:tcPr>
          <w:p w:rsidR="00340791" w:rsidRPr="00CA1B5F" w:rsidRDefault="00340791" w:rsidP="00970F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69" w:type="dxa"/>
            <w:vAlign w:val="center"/>
          </w:tcPr>
          <w:p w:rsidR="00340791" w:rsidRPr="00CA1B5F" w:rsidRDefault="00340791" w:rsidP="00970F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Operacja przewiduje realizację działań na terenie 2 gmin obszaru LSR.</w:t>
            </w:r>
          </w:p>
        </w:tc>
        <w:tc>
          <w:tcPr>
            <w:tcW w:w="4394" w:type="dxa"/>
            <w:vMerge/>
          </w:tcPr>
          <w:p w:rsidR="00340791" w:rsidRPr="00CA1B5F" w:rsidRDefault="00340791" w:rsidP="00690AD3">
            <w:pPr>
              <w:jc w:val="center"/>
              <w:rPr>
                <w:sz w:val="20"/>
                <w:szCs w:val="20"/>
              </w:rPr>
            </w:pPr>
          </w:p>
        </w:tc>
      </w:tr>
      <w:tr w:rsidR="00340791" w:rsidRPr="00CA1B5F" w:rsidTr="00970F66">
        <w:trPr>
          <w:trHeight w:val="794"/>
        </w:trPr>
        <w:tc>
          <w:tcPr>
            <w:tcW w:w="567" w:type="dxa"/>
            <w:vMerge/>
            <w:shd w:val="clear" w:color="auto" w:fill="D5DCE4" w:themeFill="text2" w:themeFillTint="33"/>
          </w:tcPr>
          <w:p w:rsidR="00340791" w:rsidRPr="00CA1B5F" w:rsidRDefault="00340791" w:rsidP="004523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D5DCE4" w:themeFill="text2" w:themeFillTint="33"/>
          </w:tcPr>
          <w:p w:rsidR="00340791" w:rsidRPr="00CA1B5F" w:rsidRDefault="00340791" w:rsidP="00690A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D9E2F3" w:themeFill="accent5" w:themeFillTint="33"/>
          </w:tcPr>
          <w:p w:rsidR="00340791" w:rsidRPr="00CA1B5F" w:rsidRDefault="00340791" w:rsidP="00690A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center"/>
          </w:tcPr>
          <w:p w:rsidR="00340791" w:rsidRPr="00CA1B5F" w:rsidRDefault="00340791" w:rsidP="00970F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969" w:type="dxa"/>
            <w:vAlign w:val="center"/>
          </w:tcPr>
          <w:p w:rsidR="00340791" w:rsidRPr="00F06152" w:rsidRDefault="00340791" w:rsidP="00970F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Operacja przewiduje realizację działań na terenie 3 gmin obszaru LSR.</w:t>
            </w:r>
          </w:p>
        </w:tc>
        <w:tc>
          <w:tcPr>
            <w:tcW w:w="4394" w:type="dxa"/>
            <w:vMerge/>
          </w:tcPr>
          <w:p w:rsidR="00340791" w:rsidRPr="00CA1B5F" w:rsidRDefault="00340791" w:rsidP="00690AD3">
            <w:pPr>
              <w:jc w:val="center"/>
              <w:rPr>
                <w:sz w:val="20"/>
                <w:szCs w:val="20"/>
              </w:rPr>
            </w:pPr>
          </w:p>
        </w:tc>
      </w:tr>
      <w:tr w:rsidR="00340791" w:rsidRPr="00CA1B5F" w:rsidTr="00970F66">
        <w:trPr>
          <w:trHeight w:val="561"/>
        </w:trPr>
        <w:tc>
          <w:tcPr>
            <w:tcW w:w="567" w:type="dxa"/>
            <w:vMerge/>
            <w:shd w:val="clear" w:color="auto" w:fill="D5DCE4" w:themeFill="text2" w:themeFillTint="33"/>
          </w:tcPr>
          <w:p w:rsidR="00340791" w:rsidRPr="00CA1B5F" w:rsidRDefault="00340791" w:rsidP="004523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D5DCE4" w:themeFill="text2" w:themeFillTint="33"/>
          </w:tcPr>
          <w:p w:rsidR="00340791" w:rsidRPr="00CA1B5F" w:rsidRDefault="00340791" w:rsidP="00690A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D9E2F3" w:themeFill="accent5" w:themeFillTint="33"/>
          </w:tcPr>
          <w:p w:rsidR="00340791" w:rsidRPr="00CA1B5F" w:rsidRDefault="00340791" w:rsidP="00690A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center"/>
          </w:tcPr>
          <w:p w:rsidR="00340791" w:rsidRPr="00CA1B5F" w:rsidRDefault="00340791" w:rsidP="00970F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69" w:type="dxa"/>
            <w:vAlign w:val="center"/>
          </w:tcPr>
          <w:p w:rsidR="00340791" w:rsidRPr="00CA1B5F" w:rsidRDefault="00340791" w:rsidP="00970F66">
            <w:pPr>
              <w:jc w:val="center"/>
            </w:pPr>
            <w:r>
              <w:rPr>
                <w:sz w:val="20"/>
                <w:szCs w:val="20"/>
              </w:rPr>
              <w:t>Operacja przewiduje realizację działań na terenie co najmniej 4 i więcej gmin obszaru LSR.</w:t>
            </w:r>
          </w:p>
        </w:tc>
        <w:tc>
          <w:tcPr>
            <w:tcW w:w="4394" w:type="dxa"/>
            <w:vMerge/>
          </w:tcPr>
          <w:p w:rsidR="00340791" w:rsidRPr="00CA1B5F" w:rsidRDefault="00340791" w:rsidP="00690AD3">
            <w:pPr>
              <w:jc w:val="center"/>
              <w:rPr>
                <w:sz w:val="20"/>
                <w:szCs w:val="20"/>
              </w:rPr>
            </w:pPr>
          </w:p>
        </w:tc>
      </w:tr>
      <w:tr w:rsidR="00340791" w:rsidRPr="00CA1B5F" w:rsidTr="00BB765B">
        <w:trPr>
          <w:trHeight w:val="624"/>
        </w:trPr>
        <w:tc>
          <w:tcPr>
            <w:tcW w:w="5103" w:type="dxa"/>
            <w:gridSpan w:val="3"/>
            <w:shd w:val="clear" w:color="auto" w:fill="D5DCE4" w:themeFill="text2" w:themeFillTint="33"/>
            <w:vAlign w:val="center"/>
            <w:hideMark/>
          </w:tcPr>
          <w:p w:rsidR="00340791" w:rsidRPr="00CA1B5F" w:rsidRDefault="00340791" w:rsidP="002954B7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Maksymalna liczba punktów do uzyskania w ocenie:</w:t>
            </w:r>
          </w:p>
        </w:tc>
        <w:tc>
          <w:tcPr>
            <w:tcW w:w="4820" w:type="dxa"/>
            <w:gridSpan w:val="2"/>
            <w:shd w:val="clear" w:color="auto" w:fill="D5DCE4" w:themeFill="text2" w:themeFillTint="33"/>
            <w:noWrap/>
            <w:vAlign w:val="center"/>
            <w:hideMark/>
          </w:tcPr>
          <w:p w:rsidR="00340791" w:rsidRPr="00FC3CBB" w:rsidRDefault="00340791" w:rsidP="002954B7">
            <w:pPr>
              <w:pStyle w:val="Akapitzlist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12</w:t>
            </w:r>
            <w:r w:rsidRPr="00FC3CBB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punktów</w:t>
            </w:r>
          </w:p>
        </w:tc>
        <w:tc>
          <w:tcPr>
            <w:tcW w:w="4394" w:type="dxa"/>
            <w:shd w:val="clear" w:color="auto" w:fill="D5DCE4" w:themeFill="text2" w:themeFillTint="33"/>
            <w:hideMark/>
          </w:tcPr>
          <w:p w:rsidR="00340791" w:rsidRPr="00CA1B5F" w:rsidRDefault="00340791" w:rsidP="00690AD3">
            <w:pPr>
              <w:jc w:val="center"/>
              <w:rPr>
                <w:sz w:val="20"/>
                <w:szCs w:val="20"/>
              </w:rPr>
            </w:pPr>
          </w:p>
        </w:tc>
      </w:tr>
      <w:tr w:rsidR="00BB765B" w:rsidRPr="00CA1B5F" w:rsidTr="00BB765B">
        <w:trPr>
          <w:trHeight w:val="680"/>
        </w:trPr>
        <w:tc>
          <w:tcPr>
            <w:tcW w:w="14317" w:type="dxa"/>
            <w:gridSpan w:val="6"/>
            <w:shd w:val="clear" w:color="auto" w:fill="D5DCE4" w:themeFill="text2" w:themeFillTint="33"/>
            <w:vAlign w:val="center"/>
          </w:tcPr>
          <w:p w:rsidR="00BB765B" w:rsidRPr="00CA1B5F" w:rsidRDefault="00BB765B" w:rsidP="00BB765B">
            <w:pPr>
              <w:jc w:val="center"/>
              <w:rPr>
                <w:sz w:val="20"/>
                <w:szCs w:val="20"/>
              </w:rPr>
            </w:pPr>
            <w:r>
              <w:t xml:space="preserve">Wybrana operacja musi uzyskać co najmniej </w:t>
            </w:r>
            <w:r>
              <w:t>30</w:t>
            </w:r>
            <w:r>
              <w:t>% wszystkich możliwych do zdobycia punktów</w:t>
            </w:r>
          </w:p>
        </w:tc>
      </w:tr>
    </w:tbl>
    <w:p w:rsidR="006E4F04" w:rsidRPr="00CA1B5F" w:rsidRDefault="006E4F04" w:rsidP="00A009C3">
      <w:pPr>
        <w:rPr>
          <w:rFonts w:cs="Times New Roman"/>
          <w:sz w:val="24"/>
          <w:szCs w:val="24"/>
        </w:rPr>
      </w:pPr>
      <w:bookmarkStart w:id="0" w:name="_GoBack"/>
      <w:bookmarkEnd w:id="0"/>
    </w:p>
    <w:sectPr w:rsidR="006E4F04" w:rsidRPr="00CA1B5F" w:rsidSect="00A30691">
      <w:footerReference w:type="default" r:id="rId10"/>
      <w:pgSz w:w="16838" w:h="11906" w:orient="landscape"/>
      <w:pgMar w:top="709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704" w:rsidRDefault="00845704" w:rsidP="004B5D3F">
      <w:pPr>
        <w:spacing w:after="0" w:line="240" w:lineRule="auto"/>
      </w:pPr>
      <w:r>
        <w:separator/>
      </w:r>
    </w:p>
  </w:endnote>
  <w:endnote w:type="continuationSeparator" w:id="0">
    <w:p w:rsidR="00845704" w:rsidRDefault="00845704" w:rsidP="004B5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3960713"/>
      <w:docPartObj>
        <w:docPartGallery w:val="Page Numbers (Bottom of Page)"/>
        <w:docPartUnique/>
      </w:docPartObj>
    </w:sdtPr>
    <w:sdtEndPr/>
    <w:sdtContent>
      <w:p w:rsidR="00E40886" w:rsidRDefault="00463DA8">
        <w:pPr>
          <w:pStyle w:val="Stopka"/>
          <w:jc w:val="right"/>
        </w:pPr>
        <w:r>
          <w:fldChar w:fldCharType="begin"/>
        </w:r>
        <w:r w:rsidR="0012434E">
          <w:instrText>PAGE   \* MERGEFORMAT</w:instrText>
        </w:r>
        <w:r>
          <w:fldChar w:fldCharType="separate"/>
        </w:r>
        <w:r w:rsidR="00BB765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40886" w:rsidRDefault="00E4088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704" w:rsidRDefault="00845704" w:rsidP="004B5D3F">
      <w:pPr>
        <w:spacing w:after="0" w:line="240" w:lineRule="auto"/>
      </w:pPr>
      <w:r>
        <w:separator/>
      </w:r>
    </w:p>
  </w:footnote>
  <w:footnote w:type="continuationSeparator" w:id="0">
    <w:p w:rsidR="00845704" w:rsidRDefault="00845704" w:rsidP="004B5D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A76E4"/>
    <w:multiLevelType w:val="hybridMultilevel"/>
    <w:tmpl w:val="B134B9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2775B"/>
    <w:multiLevelType w:val="multilevel"/>
    <w:tmpl w:val="B78E5334"/>
    <w:lvl w:ilvl="0">
      <w:start w:val="1"/>
      <w:numFmt w:val="decimal"/>
      <w:pStyle w:val="Nagwek1"/>
      <w:lvlText w:val="%1"/>
      <w:lvlJc w:val="left"/>
      <w:pPr>
        <w:ind w:left="432" w:hanging="432"/>
      </w:pPr>
      <w:rPr>
        <w:color w:val="auto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">
    <w:nsid w:val="16A156D5"/>
    <w:multiLevelType w:val="multilevel"/>
    <w:tmpl w:val="B5D091D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8" w:hanging="360"/>
      </w:pPr>
      <w:rPr>
        <w:rFonts w:hint="default"/>
        <w:b/>
      </w:rPr>
    </w:lvl>
    <w:lvl w:ilvl="2">
      <w:start w:val="1"/>
      <w:numFmt w:val="upperLetter"/>
      <w:lvlText w:val="%1.%2.%3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64" w:hanging="1440"/>
      </w:pPr>
      <w:rPr>
        <w:rFonts w:hint="default"/>
      </w:rPr>
    </w:lvl>
  </w:abstractNum>
  <w:abstractNum w:abstractNumId="3">
    <w:nsid w:val="1E9D3789"/>
    <w:multiLevelType w:val="hybridMultilevel"/>
    <w:tmpl w:val="DA906C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5F34B3"/>
    <w:multiLevelType w:val="hybridMultilevel"/>
    <w:tmpl w:val="CF5E0742"/>
    <w:lvl w:ilvl="0" w:tplc="D522005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FF00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D70FFB"/>
    <w:multiLevelType w:val="hybridMultilevel"/>
    <w:tmpl w:val="A77252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CB702D"/>
    <w:multiLevelType w:val="hybridMultilevel"/>
    <w:tmpl w:val="9EE8AE08"/>
    <w:lvl w:ilvl="0" w:tplc="D700BF3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B278B5"/>
    <w:multiLevelType w:val="hybridMultilevel"/>
    <w:tmpl w:val="5760564A"/>
    <w:lvl w:ilvl="0" w:tplc="CF54862A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9A3B82"/>
    <w:multiLevelType w:val="hybridMultilevel"/>
    <w:tmpl w:val="6B80928A"/>
    <w:lvl w:ilvl="0" w:tplc="EEAA94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BD2C63"/>
    <w:multiLevelType w:val="hybridMultilevel"/>
    <w:tmpl w:val="7E085B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4422E7"/>
    <w:multiLevelType w:val="hybridMultilevel"/>
    <w:tmpl w:val="98A224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1917E7"/>
    <w:multiLevelType w:val="hybridMultilevel"/>
    <w:tmpl w:val="C772F1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A179CF"/>
    <w:multiLevelType w:val="hybridMultilevel"/>
    <w:tmpl w:val="58BA374E"/>
    <w:lvl w:ilvl="0" w:tplc="08E2309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D813A16"/>
    <w:multiLevelType w:val="hybridMultilevel"/>
    <w:tmpl w:val="60504D7E"/>
    <w:lvl w:ilvl="0" w:tplc="2968F9B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B11FC2"/>
    <w:multiLevelType w:val="hybridMultilevel"/>
    <w:tmpl w:val="28F46C26"/>
    <w:lvl w:ilvl="0" w:tplc="14E294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3"/>
  </w:num>
  <w:num w:numId="4">
    <w:abstractNumId w:val="12"/>
  </w:num>
  <w:num w:numId="5">
    <w:abstractNumId w:val="8"/>
  </w:num>
  <w:num w:numId="6">
    <w:abstractNumId w:val="14"/>
  </w:num>
  <w:num w:numId="7">
    <w:abstractNumId w:val="9"/>
  </w:num>
  <w:num w:numId="8">
    <w:abstractNumId w:val="7"/>
  </w:num>
  <w:num w:numId="9">
    <w:abstractNumId w:val="4"/>
  </w:num>
  <w:num w:numId="10">
    <w:abstractNumId w:val="3"/>
  </w:num>
  <w:num w:numId="11">
    <w:abstractNumId w:val="6"/>
  </w:num>
  <w:num w:numId="12">
    <w:abstractNumId w:val="0"/>
  </w:num>
  <w:num w:numId="13">
    <w:abstractNumId w:val="5"/>
  </w:num>
  <w:num w:numId="14">
    <w:abstractNumId w:val="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12FD"/>
    <w:rsid w:val="00003D09"/>
    <w:rsid w:val="000103B2"/>
    <w:rsid w:val="0001040D"/>
    <w:rsid w:val="000211AF"/>
    <w:rsid w:val="00021C70"/>
    <w:rsid w:val="00026DFB"/>
    <w:rsid w:val="000276A5"/>
    <w:rsid w:val="000332AE"/>
    <w:rsid w:val="00045DFB"/>
    <w:rsid w:val="00064CBF"/>
    <w:rsid w:val="000712A3"/>
    <w:rsid w:val="00071DAF"/>
    <w:rsid w:val="00073557"/>
    <w:rsid w:val="000740A7"/>
    <w:rsid w:val="00084996"/>
    <w:rsid w:val="00086164"/>
    <w:rsid w:val="00087316"/>
    <w:rsid w:val="00090232"/>
    <w:rsid w:val="00090388"/>
    <w:rsid w:val="000934AD"/>
    <w:rsid w:val="000A225A"/>
    <w:rsid w:val="000A4499"/>
    <w:rsid w:val="000B01C8"/>
    <w:rsid w:val="000B60F6"/>
    <w:rsid w:val="000D19EA"/>
    <w:rsid w:val="000D27B9"/>
    <w:rsid w:val="000D45F8"/>
    <w:rsid w:val="000D7D0E"/>
    <w:rsid w:val="000D7D14"/>
    <w:rsid w:val="000E07DC"/>
    <w:rsid w:val="000E75B7"/>
    <w:rsid w:val="000E7C47"/>
    <w:rsid w:val="000F6C8B"/>
    <w:rsid w:val="00100401"/>
    <w:rsid w:val="00104850"/>
    <w:rsid w:val="00106D9E"/>
    <w:rsid w:val="00107AFF"/>
    <w:rsid w:val="00115218"/>
    <w:rsid w:val="00116B16"/>
    <w:rsid w:val="00123F5F"/>
    <w:rsid w:val="0012434E"/>
    <w:rsid w:val="00135F31"/>
    <w:rsid w:val="001452A1"/>
    <w:rsid w:val="001453F3"/>
    <w:rsid w:val="0014760A"/>
    <w:rsid w:val="001545BE"/>
    <w:rsid w:val="00164CC8"/>
    <w:rsid w:val="00171F1B"/>
    <w:rsid w:val="0017528C"/>
    <w:rsid w:val="001767A3"/>
    <w:rsid w:val="0018516A"/>
    <w:rsid w:val="00187939"/>
    <w:rsid w:val="00190514"/>
    <w:rsid w:val="0019066D"/>
    <w:rsid w:val="0019433F"/>
    <w:rsid w:val="0019572A"/>
    <w:rsid w:val="001A4A75"/>
    <w:rsid w:val="001B7AF6"/>
    <w:rsid w:val="001C3635"/>
    <w:rsid w:val="001C5551"/>
    <w:rsid w:val="001C715F"/>
    <w:rsid w:val="001D4677"/>
    <w:rsid w:val="001D65F3"/>
    <w:rsid w:val="001E6CA8"/>
    <w:rsid w:val="001F4DD1"/>
    <w:rsid w:val="001F67B7"/>
    <w:rsid w:val="00204B64"/>
    <w:rsid w:val="00206CDD"/>
    <w:rsid w:val="00207F61"/>
    <w:rsid w:val="0021380B"/>
    <w:rsid w:val="002145B4"/>
    <w:rsid w:val="00217728"/>
    <w:rsid w:val="00222706"/>
    <w:rsid w:val="0023280E"/>
    <w:rsid w:val="0023361A"/>
    <w:rsid w:val="00251671"/>
    <w:rsid w:val="00261DD0"/>
    <w:rsid w:val="00270120"/>
    <w:rsid w:val="00272F89"/>
    <w:rsid w:val="00281A54"/>
    <w:rsid w:val="00284981"/>
    <w:rsid w:val="00287376"/>
    <w:rsid w:val="002917A0"/>
    <w:rsid w:val="00296136"/>
    <w:rsid w:val="002A597D"/>
    <w:rsid w:val="002B3AEC"/>
    <w:rsid w:val="002C2F18"/>
    <w:rsid w:val="002D030C"/>
    <w:rsid w:val="002E0E67"/>
    <w:rsid w:val="002E0EB6"/>
    <w:rsid w:val="002E4E06"/>
    <w:rsid w:val="002E5A00"/>
    <w:rsid w:val="002F566D"/>
    <w:rsid w:val="003014DF"/>
    <w:rsid w:val="00302136"/>
    <w:rsid w:val="0030218F"/>
    <w:rsid w:val="003033F6"/>
    <w:rsid w:val="00305D4A"/>
    <w:rsid w:val="003218AE"/>
    <w:rsid w:val="00332A93"/>
    <w:rsid w:val="00332F7B"/>
    <w:rsid w:val="00333358"/>
    <w:rsid w:val="00333B2E"/>
    <w:rsid w:val="00337B42"/>
    <w:rsid w:val="00340791"/>
    <w:rsid w:val="00344AAE"/>
    <w:rsid w:val="00345E3C"/>
    <w:rsid w:val="00345F1E"/>
    <w:rsid w:val="0034640B"/>
    <w:rsid w:val="0035109B"/>
    <w:rsid w:val="00372A6F"/>
    <w:rsid w:val="00377A9B"/>
    <w:rsid w:val="00377F1F"/>
    <w:rsid w:val="0038307B"/>
    <w:rsid w:val="00393822"/>
    <w:rsid w:val="00393EF4"/>
    <w:rsid w:val="00395E4F"/>
    <w:rsid w:val="003B144D"/>
    <w:rsid w:val="003B683F"/>
    <w:rsid w:val="003C7052"/>
    <w:rsid w:val="003D5775"/>
    <w:rsid w:val="003E781E"/>
    <w:rsid w:val="003F2C69"/>
    <w:rsid w:val="004147D6"/>
    <w:rsid w:val="00415998"/>
    <w:rsid w:val="00417345"/>
    <w:rsid w:val="0043038F"/>
    <w:rsid w:val="004355C1"/>
    <w:rsid w:val="00436E81"/>
    <w:rsid w:val="004408DB"/>
    <w:rsid w:val="00444192"/>
    <w:rsid w:val="004501C6"/>
    <w:rsid w:val="00452333"/>
    <w:rsid w:val="004601DF"/>
    <w:rsid w:val="00463A36"/>
    <w:rsid w:val="00463DA8"/>
    <w:rsid w:val="004679CE"/>
    <w:rsid w:val="0047484A"/>
    <w:rsid w:val="0048598B"/>
    <w:rsid w:val="00497676"/>
    <w:rsid w:val="004B4B4B"/>
    <w:rsid w:val="004B5D3F"/>
    <w:rsid w:val="004B68D3"/>
    <w:rsid w:val="004C3BCC"/>
    <w:rsid w:val="004C46C5"/>
    <w:rsid w:val="004C54A4"/>
    <w:rsid w:val="004F37B6"/>
    <w:rsid w:val="00500E7A"/>
    <w:rsid w:val="00503B7F"/>
    <w:rsid w:val="00504588"/>
    <w:rsid w:val="0052285A"/>
    <w:rsid w:val="00524F8B"/>
    <w:rsid w:val="00530A37"/>
    <w:rsid w:val="005376B0"/>
    <w:rsid w:val="00550A29"/>
    <w:rsid w:val="00553385"/>
    <w:rsid w:val="0056273B"/>
    <w:rsid w:val="0056492D"/>
    <w:rsid w:val="00567E3B"/>
    <w:rsid w:val="00570A9A"/>
    <w:rsid w:val="00574DCB"/>
    <w:rsid w:val="0058558E"/>
    <w:rsid w:val="00586404"/>
    <w:rsid w:val="005902D1"/>
    <w:rsid w:val="005A711B"/>
    <w:rsid w:val="005B6DE4"/>
    <w:rsid w:val="005C21CC"/>
    <w:rsid w:val="005C45E6"/>
    <w:rsid w:val="005D20B8"/>
    <w:rsid w:val="005D2DF1"/>
    <w:rsid w:val="005E3914"/>
    <w:rsid w:val="005E4C8B"/>
    <w:rsid w:val="005F12FD"/>
    <w:rsid w:val="005F17AF"/>
    <w:rsid w:val="005F73F1"/>
    <w:rsid w:val="00600DAE"/>
    <w:rsid w:val="00623C09"/>
    <w:rsid w:val="00626399"/>
    <w:rsid w:val="00626EDC"/>
    <w:rsid w:val="00627CC9"/>
    <w:rsid w:val="00642757"/>
    <w:rsid w:val="0064626D"/>
    <w:rsid w:val="006475EA"/>
    <w:rsid w:val="00655512"/>
    <w:rsid w:val="00656192"/>
    <w:rsid w:val="0066253A"/>
    <w:rsid w:val="00671132"/>
    <w:rsid w:val="00671B73"/>
    <w:rsid w:val="0067311D"/>
    <w:rsid w:val="00674B01"/>
    <w:rsid w:val="0067612E"/>
    <w:rsid w:val="006803A0"/>
    <w:rsid w:val="006811A1"/>
    <w:rsid w:val="006830AC"/>
    <w:rsid w:val="006834CD"/>
    <w:rsid w:val="006851CD"/>
    <w:rsid w:val="00686452"/>
    <w:rsid w:val="00690AD3"/>
    <w:rsid w:val="006A4FCF"/>
    <w:rsid w:val="006A7ADF"/>
    <w:rsid w:val="006B3477"/>
    <w:rsid w:val="006B48B3"/>
    <w:rsid w:val="006C051B"/>
    <w:rsid w:val="006D7197"/>
    <w:rsid w:val="006E4A3E"/>
    <w:rsid w:val="006E4F04"/>
    <w:rsid w:val="006F1F56"/>
    <w:rsid w:val="006F34C9"/>
    <w:rsid w:val="00701902"/>
    <w:rsid w:val="007114DF"/>
    <w:rsid w:val="00715281"/>
    <w:rsid w:val="00715527"/>
    <w:rsid w:val="00727D56"/>
    <w:rsid w:val="00742FDD"/>
    <w:rsid w:val="007532B2"/>
    <w:rsid w:val="007540CC"/>
    <w:rsid w:val="00762D61"/>
    <w:rsid w:val="0077321A"/>
    <w:rsid w:val="00776BC4"/>
    <w:rsid w:val="00777240"/>
    <w:rsid w:val="007839C6"/>
    <w:rsid w:val="0078635B"/>
    <w:rsid w:val="0079192B"/>
    <w:rsid w:val="00794F15"/>
    <w:rsid w:val="007978BE"/>
    <w:rsid w:val="007A16B3"/>
    <w:rsid w:val="007A7267"/>
    <w:rsid w:val="007A7922"/>
    <w:rsid w:val="007B06EC"/>
    <w:rsid w:val="007C3C50"/>
    <w:rsid w:val="007C4CDF"/>
    <w:rsid w:val="007D39D7"/>
    <w:rsid w:val="007D400F"/>
    <w:rsid w:val="007D5043"/>
    <w:rsid w:val="007E793D"/>
    <w:rsid w:val="007F2028"/>
    <w:rsid w:val="007F3407"/>
    <w:rsid w:val="008104DC"/>
    <w:rsid w:val="00813AD8"/>
    <w:rsid w:val="00820966"/>
    <w:rsid w:val="0082252D"/>
    <w:rsid w:val="008226C2"/>
    <w:rsid w:val="00833EFB"/>
    <w:rsid w:val="00837F60"/>
    <w:rsid w:val="00840476"/>
    <w:rsid w:val="00845704"/>
    <w:rsid w:val="00847C01"/>
    <w:rsid w:val="00865EB0"/>
    <w:rsid w:val="00881CF2"/>
    <w:rsid w:val="00890A3D"/>
    <w:rsid w:val="00894D41"/>
    <w:rsid w:val="008A4F1E"/>
    <w:rsid w:val="008B429C"/>
    <w:rsid w:val="008B549F"/>
    <w:rsid w:val="008C0D30"/>
    <w:rsid w:val="008C6DC1"/>
    <w:rsid w:val="008D3E28"/>
    <w:rsid w:val="008D558B"/>
    <w:rsid w:val="008D7E45"/>
    <w:rsid w:val="008F0CC2"/>
    <w:rsid w:val="008F129B"/>
    <w:rsid w:val="0090257F"/>
    <w:rsid w:val="00913281"/>
    <w:rsid w:val="009140B8"/>
    <w:rsid w:val="009159E0"/>
    <w:rsid w:val="00915A29"/>
    <w:rsid w:val="00917C15"/>
    <w:rsid w:val="00920E9F"/>
    <w:rsid w:val="009238F0"/>
    <w:rsid w:val="00925F47"/>
    <w:rsid w:val="00930E91"/>
    <w:rsid w:val="009437CD"/>
    <w:rsid w:val="00945815"/>
    <w:rsid w:val="00947DEC"/>
    <w:rsid w:val="009536C2"/>
    <w:rsid w:val="009549C5"/>
    <w:rsid w:val="00955BE1"/>
    <w:rsid w:val="00957834"/>
    <w:rsid w:val="00965AC1"/>
    <w:rsid w:val="009662DF"/>
    <w:rsid w:val="00966480"/>
    <w:rsid w:val="00970F66"/>
    <w:rsid w:val="00971CDD"/>
    <w:rsid w:val="00972B7D"/>
    <w:rsid w:val="00981743"/>
    <w:rsid w:val="009843AC"/>
    <w:rsid w:val="00987146"/>
    <w:rsid w:val="009A5A73"/>
    <w:rsid w:val="009A790F"/>
    <w:rsid w:val="009C4FD5"/>
    <w:rsid w:val="009D340D"/>
    <w:rsid w:val="009D7218"/>
    <w:rsid w:val="009F4C65"/>
    <w:rsid w:val="00A009C3"/>
    <w:rsid w:val="00A04EF6"/>
    <w:rsid w:val="00A228C2"/>
    <w:rsid w:val="00A25392"/>
    <w:rsid w:val="00A269AC"/>
    <w:rsid w:val="00A30691"/>
    <w:rsid w:val="00A31724"/>
    <w:rsid w:val="00A342B0"/>
    <w:rsid w:val="00A4692C"/>
    <w:rsid w:val="00A47F1C"/>
    <w:rsid w:val="00A52551"/>
    <w:rsid w:val="00A5472F"/>
    <w:rsid w:val="00A5488A"/>
    <w:rsid w:val="00A63898"/>
    <w:rsid w:val="00A713F8"/>
    <w:rsid w:val="00A86A98"/>
    <w:rsid w:val="00A9203E"/>
    <w:rsid w:val="00A943CF"/>
    <w:rsid w:val="00AA2A75"/>
    <w:rsid w:val="00AA47CB"/>
    <w:rsid w:val="00AB25DA"/>
    <w:rsid w:val="00AC0265"/>
    <w:rsid w:val="00AC3940"/>
    <w:rsid w:val="00AC5034"/>
    <w:rsid w:val="00AD4E86"/>
    <w:rsid w:val="00AD61C6"/>
    <w:rsid w:val="00AE1BE0"/>
    <w:rsid w:val="00AF1788"/>
    <w:rsid w:val="00B012B7"/>
    <w:rsid w:val="00B03724"/>
    <w:rsid w:val="00B11758"/>
    <w:rsid w:val="00B22505"/>
    <w:rsid w:val="00B25BB8"/>
    <w:rsid w:val="00B32907"/>
    <w:rsid w:val="00B35349"/>
    <w:rsid w:val="00B35660"/>
    <w:rsid w:val="00B402C2"/>
    <w:rsid w:val="00B446A6"/>
    <w:rsid w:val="00B63BCA"/>
    <w:rsid w:val="00B677B6"/>
    <w:rsid w:val="00B71492"/>
    <w:rsid w:val="00B74DC2"/>
    <w:rsid w:val="00B75A4E"/>
    <w:rsid w:val="00B7783D"/>
    <w:rsid w:val="00B81B3D"/>
    <w:rsid w:val="00B829F1"/>
    <w:rsid w:val="00B8463E"/>
    <w:rsid w:val="00B9363E"/>
    <w:rsid w:val="00BA3AE1"/>
    <w:rsid w:val="00BA3F20"/>
    <w:rsid w:val="00BA54F6"/>
    <w:rsid w:val="00BB3B6D"/>
    <w:rsid w:val="00BB41FE"/>
    <w:rsid w:val="00BB4AA2"/>
    <w:rsid w:val="00BB7111"/>
    <w:rsid w:val="00BB7233"/>
    <w:rsid w:val="00BB765B"/>
    <w:rsid w:val="00BC0D24"/>
    <w:rsid w:val="00BC7FC3"/>
    <w:rsid w:val="00BD3757"/>
    <w:rsid w:val="00BF6942"/>
    <w:rsid w:val="00BF7F64"/>
    <w:rsid w:val="00C013D5"/>
    <w:rsid w:val="00C01F3C"/>
    <w:rsid w:val="00C04C13"/>
    <w:rsid w:val="00C3094C"/>
    <w:rsid w:val="00C3191F"/>
    <w:rsid w:val="00C346F8"/>
    <w:rsid w:val="00C36EF3"/>
    <w:rsid w:val="00C41A0F"/>
    <w:rsid w:val="00C45911"/>
    <w:rsid w:val="00C625B5"/>
    <w:rsid w:val="00C70B21"/>
    <w:rsid w:val="00C70EBC"/>
    <w:rsid w:val="00C7459C"/>
    <w:rsid w:val="00C7797B"/>
    <w:rsid w:val="00C845BA"/>
    <w:rsid w:val="00C90515"/>
    <w:rsid w:val="00C95ECA"/>
    <w:rsid w:val="00C96F37"/>
    <w:rsid w:val="00CA02FB"/>
    <w:rsid w:val="00CA0E08"/>
    <w:rsid w:val="00CA1B5F"/>
    <w:rsid w:val="00CA6AB8"/>
    <w:rsid w:val="00CB0B48"/>
    <w:rsid w:val="00CC1DEC"/>
    <w:rsid w:val="00CC1E52"/>
    <w:rsid w:val="00CC3025"/>
    <w:rsid w:val="00CD2DCE"/>
    <w:rsid w:val="00CD6DAB"/>
    <w:rsid w:val="00CE55BB"/>
    <w:rsid w:val="00CF5814"/>
    <w:rsid w:val="00D0240D"/>
    <w:rsid w:val="00D17444"/>
    <w:rsid w:val="00D22704"/>
    <w:rsid w:val="00D25C54"/>
    <w:rsid w:val="00D26F51"/>
    <w:rsid w:val="00D30694"/>
    <w:rsid w:val="00D30EFC"/>
    <w:rsid w:val="00D40465"/>
    <w:rsid w:val="00D42D0B"/>
    <w:rsid w:val="00D547E2"/>
    <w:rsid w:val="00D55290"/>
    <w:rsid w:val="00D568AE"/>
    <w:rsid w:val="00D57029"/>
    <w:rsid w:val="00D65F71"/>
    <w:rsid w:val="00D66078"/>
    <w:rsid w:val="00D80738"/>
    <w:rsid w:val="00D83161"/>
    <w:rsid w:val="00D92B00"/>
    <w:rsid w:val="00D944A0"/>
    <w:rsid w:val="00DA0A15"/>
    <w:rsid w:val="00DA5170"/>
    <w:rsid w:val="00DB35AB"/>
    <w:rsid w:val="00DC2457"/>
    <w:rsid w:val="00DC4296"/>
    <w:rsid w:val="00DD611E"/>
    <w:rsid w:val="00DF5F50"/>
    <w:rsid w:val="00DF75FF"/>
    <w:rsid w:val="00E01F32"/>
    <w:rsid w:val="00E0738E"/>
    <w:rsid w:val="00E117C5"/>
    <w:rsid w:val="00E11861"/>
    <w:rsid w:val="00E11BA2"/>
    <w:rsid w:val="00E13573"/>
    <w:rsid w:val="00E136A4"/>
    <w:rsid w:val="00E20C0E"/>
    <w:rsid w:val="00E25751"/>
    <w:rsid w:val="00E2611A"/>
    <w:rsid w:val="00E31366"/>
    <w:rsid w:val="00E31551"/>
    <w:rsid w:val="00E365A5"/>
    <w:rsid w:val="00E40886"/>
    <w:rsid w:val="00E424F5"/>
    <w:rsid w:val="00E46FB4"/>
    <w:rsid w:val="00E556BF"/>
    <w:rsid w:val="00E56619"/>
    <w:rsid w:val="00E63F9E"/>
    <w:rsid w:val="00E67C9B"/>
    <w:rsid w:val="00E759B0"/>
    <w:rsid w:val="00E843FD"/>
    <w:rsid w:val="00E97736"/>
    <w:rsid w:val="00EA15AE"/>
    <w:rsid w:val="00EB0241"/>
    <w:rsid w:val="00EB7854"/>
    <w:rsid w:val="00EC3702"/>
    <w:rsid w:val="00ED443C"/>
    <w:rsid w:val="00ED6DE6"/>
    <w:rsid w:val="00EE177F"/>
    <w:rsid w:val="00EF3A6D"/>
    <w:rsid w:val="00EF3F7E"/>
    <w:rsid w:val="00EF43EA"/>
    <w:rsid w:val="00EF7E76"/>
    <w:rsid w:val="00F00077"/>
    <w:rsid w:val="00F06152"/>
    <w:rsid w:val="00F202E0"/>
    <w:rsid w:val="00F22672"/>
    <w:rsid w:val="00F24360"/>
    <w:rsid w:val="00F3321D"/>
    <w:rsid w:val="00F45B4F"/>
    <w:rsid w:val="00F50335"/>
    <w:rsid w:val="00F52322"/>
    <w:rsid w:val="00F56F66"/>
    <w:rsid w:val="00F624DE"/>
    <w:rsid w:val="00F6538E"/>
    <w:rsid w:val="00F66C74"/>
    <w:rsid w:val="00F6724E"/>
    <w:rsid w:val="00F81A93"/>
    <w:rsid w:val="00F919AA"/>
    <w:rsid w:val="00F93ECD"/>
    <w:rsid w:val="00F940C3"/>
    <w:rsid w:val="00FA3738"/>
    <w:rsid w:val="00FB1F87"/>
    <w:rsid w:val="00FC0EAF"/>
    <w:rsid w:val="00FC1FB0"/>
    <w:rsid w:val="00FC3CBB"/>
    <w:rsid w:val="00FC4FBC"/>
    <w:rsid w:val="00FD13B4"/>
    <w:rsid w:val="00FD1A80"/>
    <w:rsid w:val="00FD21A5"/>
    <w:rsid w:val="00FD3A9C"/>
    <w:rsid w:val="00FE1B26"/>
    <w:rsid w:val="00FE1FD0"/>
    <w:rsid w:val="00FE39D1"/>
    <w:rsid w:val="00FE7EFA"/>
    <w:rsid w:val="00FF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08DB"/>
  </w:style>
  <w:style w:type="paragraph" w:styleId="Nagwek1">
    <w:name w:val="heading 1"/>
    <w:basedOn w:val="Normalny"/>
    <w:next w:val="Normalny"/>
    <w:link w:val="Nagwek1Znak"/>
    <w:qFormat/>
    <w:rsid w:val="000211AF"/>
    <w:pPr>
      <w:keepNext/>
      <w:keepLines/>
      <w:numPr>
        <w:numId w:val="14"/>
      </w:numPr>
      <w:pBdr>
        <w:bottom w:val="single" w:sz="4" w:space="1" w:color="595959" w:themeColor="text1" w:themeTint="A6"/>
      </w:pBdr>
      <w:spacing w:before="360"/>
      <w:jc w:val="both"/>
      <w:outlineLvl w:val="0"/>
    </w:pPr>
    <w:rPr>
      <w:rFonts w:ascii="Arial" w:eastAsiaTheme="majorEastAsia" w:hAnsi="Arial" w:cstheme="majorBidi"/>
      <w:b/>
      <w:bCs/>
      <w:smallCaps/>
      <w:color w:val="385623" w:themeColor="accent6" w:themeShade="80"/>
      <w:sz w:val="36"/>
      <w:szCs w:val="36"/>
      <w:lang w:val="en-US" w:eastAsia="ja-JP"/>
    </w:rPr>
  </w:style>
  <w:style w:type="paragraph" w:styleId="Nagwek2">
    <w:name w:val="heading 2"/>
    <w:basedOn w:val="Normalny"/>
    <w:next w:val="Normalny"/>
    <w:link w:val="Nagwek2Znak"/>
    <w:unhideWhenUsed/>
    <w:qFormat/>
    <w:rsid w:val="000211AF"/>
    <w:pPr>
      <w:keepNext/>
      <w:keepLines/>
      <w:numPr>
        <w:ilvl w:val="1"/>
        <w:numId w:val="14"/>
      </w:numPr>
      <w:spacing w:before="360" w:after="240"/>
      <w:jc w:val="both"/>
      <w:outlineLvl w:val="1"/>
    </w:pPr>
    <w:rPr>
      <w:rFonts w:ascii="Arial" w:eastAsiaTheme="majorEastAsia" w:hAnsi="Arial" w:cstheme="majorBidi"/>
      <w:b/>
      <w:bCs/>
      <w:smallCaps/>
      <w:color w:val="000000" w:themeColor="text1"/>
      <w:sz w:val="28"/>
      <w:szCs w:val="28"/>
      <w:lang w:val="en-US" w:eastAsia="ja-JP"/>
    </w:rPr>
  </w:style>
  <w:style w:type="paragraph" w:styleId="Nagwek3">
    <w:name w:val="heading 3"/>
    <w:basedOn w:val="Normalny"/>
    <w:next w:val="Normalny"/>
    <w:link w:val="Nagwek3Znak"/>
    <w:unhideWhenUsed/>
    <w:qFormat/>
    <w:rsid w:val="000211AF"/>
    <w:pPr>
      <w:keepNext/>
      <w:keepLines/>
      <w:numPr>
        <w:ilvl w:val="2"/>
        <w:numId w:val="14"/>
      </w:numPr>
      <w:spacing w:before="200" w:after="0"/>
      <w:jc w:val="both"/>
      <w:outlineLvl w:val="2"/>
    </w:pPr>
    <w:rPr>
      <w:rFonts w:ascii="Arial" w:eastAsiaTheme="majorEastAsia" w:hAnsi="Arial" w:cstheme="majorBidi"/>
      <w:b/>
      <w:bCs/>
      <w:color w:val="000000" w:themeColor="text1"/>
      <w:lang w:val="en-US" w:eastAsia="ja-JP"/>
    </w:rPr>
  </w:style>
  <w:style w:type="paragraph" w:styleId="Nagwek4">
    <w:name w:val="heading 4"/>
    <w:basedOn w:val="Normalny"/>
    <w:next w:val="Normalny"/>
    <w:link w:val="Nagwek4Znak"/>
    <w:unhideWhenUsed/>
    <w:qFormat/>
    <w:rsid w:val="000211AF"/>
    <w:pPr>
      <w:keepNext/>
      <w:keepLines/>
      <w:numPr>
        <w:ilvl w:val="3"/>
        <w:numId w:val="14"/>
      </w:numPr>
      <w:spacing w:before="200" w:after="0"/>
      <w:jc w:val="both"/>
      <w:outlineLvl w:val="3"/>
    </w:pPr>
    <w:rPr>
      <w:rFonts w:ascii="Arial" w:eastAsiaTheme="majorEastAsia" w:hAnsi="Arial" w:cstheme="majorBidi"/>
      <w:b/>
      <w:bCs/>
      <w:i/>
      <w:iCs/>
      <w:color w:val="000000" w:themeColor="text1"/>
      <w:lang w:val="en-US" w:eastAsia="ja-JP"/>
    </w:rPr>
  </w:style>
  <w:style w:type="paragraph" w:styleId="Nagwek5">
    <w:name w:val="heading 5"/>
    <w:basedOn w:val="Normalny"/>
    <w:next w:val="Normalny"/>
    <w:link w:val="Nagwek5Znak"/>
    <w:unhideWhenUsed/>
    <w:qFormat/>
    <w:rsid w:val="000211AF"/>
    <w:pPr>
      <w:keepNext/>
      <w:keepLines/>
      <w:numPr>
        <w:ilvl w:val="4"/>
        <w:numId w:val="14"/>
      </w:numPr>
      <w:spacing w:before="200" w:after="0"/>
      <w:jc w:val="both"/>
      <w:outlineLvl w:val="4"/>
    </w:pPr>
    <w:rPr>
      <w:rFonts w:ascii="Arial" w:eastAsiaTheme="majorEastAsia" w:hAnsi="Arial" w:cstheme="majorBidi"/>
      <w:color w:val="323E4F" w:themeColor="text2" w:themeShade="BF"/>
      <w:lang w:val="en-US" w:eastAsia="ja-JP"/>
    </w:rPr>
  </w:style>
  <w:style w:type="paragraph" w:styleId="Nagwek6">
    <w:name w:val="heading 6"/>
    <w:basedOn w:val="Normalny"/>
    <w:next w:val="Normalny"/>
    <w:link w:val="Nagwek6Znak"/>
    <w:unhideWhenUsed/>
    <w:qFormat/>
    <w:rsid w:val="000211AF"/>
    <w:pPr>
      <w:keepNext/>
      <w:keepLines/>
      <w:numPr>
        <w:ilvl w:val="5"/>
        <w:numId w:val="14"/>
      </w:numPr>
      <w:spacing w:before="200" w:after="0"/>
      <w:jc w:val="both"/>
      <w:outlineLvl w:val="5"/>
    </w:pPr>
    <w:rPr>
      <w:rFonts w:ascii="Arial" w:eastAsiaTheme="majorEastAsia" w:hAnsi="Arial" w:cstheme="majorBidi"/>
      <w:i/>
      <w:iCs/>
      <w:color w:val="323E4F" w:themeColor="text2" w:themeShade="BF"/>
      <w:lang w:val="en-US" w:eastAsia="ja-JP"/>
    </w:rPr>
  </w:style>
  <w:style w:type="paragraph" w:styleId="Nagwek7">
    <w:name w:val="heading 7"/>
    <w:basedOn w:val="Normalny"/>
    <w:next w:val="Normalny"/>
    <w:link w:val="Nagwek7Znak"/>
    <w:unhideWhenUsed/>
    <w:qFormat/>
    <w:rsid w:val="000211AF"/>
    <w:pPr>
      <w:keepNext/>
      <w:keepLines/>
      <w:numPr>
        <w:ilvl w:val="6"/>
        <w:numId w:val="14"/>
      </w:numPr>
      <w:spacing w:before="200" w:after="0"/>
      <w:jc w:val="both"/>
      <w:outlineLvl w:val="6"/>
    </w:pPr>
    <w:rPr>
      <w:rFonts w:ascii="Arial" w:eastAsiaTheme="majorEastAsia" w:hAnsi="Arial" w:cstheme="majorBidi"/>
      <w:i/>
      <w:iCs/>
      <w:color w:val="404040" w:themeColor="text1" w:themeTint="BF"/>
      <w:lang w:val="en-US" w:eastAsia="ja-JP"/>
    </w:rPr>
  </w:style>
  <w:style w:type="paragraph" w:styleId="Nagwek8">
    <w:name w:val="heading 8"/>
    <w:basedOn w:val="Normalny"/>
    <w:next w:val="Normalny"/>
    <w:link w:val="Nagwek8Znak"/>
    <w:unhideWhenUsed/>
    <w:qFormat/>
    <w:rsid w:val="000211AF"/>
    <w:pPr>
      <w:keepNext/>
      <w:keepLines/>
      <w:numPr>
        <w:ilvl w:val="7"/>
        <w:numId w:val="14"/>
      </w:numPr>
      <w:spacing w:before="200" w:after="0"/>
      <w:jc w:val="both"/>
      <w:outlineLvl w:val="7"/>
    </w:pPr>
    <w:rPr>
      <w:rFonts w:ascii="Arial" w:eastAsiaTheme="majorEastAsia" w:hAnsi="Arial" w:cstheme="majorBidi"/>
      <w:color w:val="404040" w:themeColor="text1" w:themeTint="BF"/>
      <w:sz w:val="20"/>
      <w:szCs w:val="20"/>
      <w:lang w:val="en-US" w:eastAsia="ja-JP"/>
    </w:rPr>
  </w:style>
  <w:style w:type="paragraph" w:styleId="Nagwek9">
    <w:name w:val="heading 9"/>
    <w:basedOn w:val="Normalny"/>
    <w:next w:val="Normalny"/>
    <w:link w:val="Nagwek9Znak"/>
    <w:unhideWhenUsed/>
    <w:qFormat/>
    <w:rsid w:val="000211AF"/>
    <w:pPr>
      <w:keepNext/>
      <w:keepLines/>
      <w:numPr>
        <w:ilvl w:val="8"/>
        <w:numId w:val="14"/>
      </w:numPr>
      <w:spacing w:before="200" w:after="0"/>
      <w:jc w:val="both"/>
      <w:outlineLvl w:val="8"/>
    </w:pPr>
    <w:rPr>
      <w:rFonts w:ascii="Arial" w:eastAsiaTheme="majorEastAsia" w:hAnsi="Arial" w:cstheme="majorBidi"/>
      <w:i/>
      <w:iCs/>
      <w:color w:val="404040" w:themeColor="text1" w:themeTint="BF"/>
      <w:sz w:val="20"/>
      <w:szCs w:val="20"/>
      <w:lang w:val="en-US"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F12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B5D3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B5D3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B5D3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5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5660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95E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5EC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5EC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5E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5ECA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98714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90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0514"/>
  </w:style>
  <w:style w:type="paragraph" w:styleId="Stopka">
    <w:name w:val="footer"/>
    <w:basedOn w:val="Normalny"/>
    <w:link w:val="StopkaZnak"/>
    <w:uiPriority w:val="99"/>
    <w:unhideWhenUsed/>
    <w:rsid w:val="00190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0514"/>
  </w:style>
  <w:style w:type="paragraph" w:customStyle="1" w:styleId="Default">
    <w:name w:val="Default"/>
    <w:rsid w:val="00E0738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0211AF"/>
    <w:rPr>
      <w:rFonts w:ascii="Arial" w:eastAsiaTheme="majorEastAsia" w:hAnsi="Arial" w:cstheme="majorBidi"/>
      <w:b/>
      <w:bCs/>
      <w:smallCaps/>
      <w:color w:val="385623" w:themeColor="accent6" w:themeShade="80"/>
      <w:sz w:val="36"/>
      <w:szCs w:val="36"/>
      <w:lang w:val="en-US" w:eastAsia="ja-JP"/>
    </w:rPr>
  </w:style>
  <w:style w:type="character" w:customStyle="1" w:styleId="Nagwek2Znak">
    <w:name w:val="Nagłówek 2 Znak"/>
    <w:basedOn w:val="Domylnaczcionkaakapitu"/>
    <w:link w:val="Nagwek2"/>
    <w:rsid w:val="000211AF"/>
    <w:rPr>
      <w:rFonts w:ascii="Arial" w:eastAsiaTheme="majorEastAsia" w:hAnsi="Arial" w:cstheme="majorBidi"/>
      <w:b/>
      <w:bCs/>
      <w:smallCaps/>
      <w:color w:val="000000" w:themeColor="text1"/>
      <w:sz w:val="28"/>
      <w:szCs w:val="28"/>
      <w:lang w:val="en-US" w:eastAsia="ja-JP"/>
    </w:rPr>
  </w:style>
  <w:style w:type="character" w:customStyle="1" w:styleId="Nagwek3Znak">
    <w:name w:val="Nagłówek 3 Znak"/>
    <w:basedOn w:val="Domylnaczcionkaakapitu"/>
    <w:link w:val="Nagwek3"/>
    <w:rsid w:val="000211AF"/>
    <w:rPr>
      <w:rFonts w:ascii="Arial" w:eastAsiaTheme="majorEastAsia" w:hAnsi="Arial" w:cstheme="majorBidi"/>
      <w:b/>
      <w:bCs/>
      <w:color w:val="000000" w:themeColor="text1"/>
      <w:lang w:val="en-US" w:eastAsia="ja-JP"/>
    </w:rPr>
  </w:style>
  <w:style w:type="character" w:customStyle="1" w:styleId="Nagwek4Znak">
    <w:name w:val="Nagłówek 4 Znak"/>
    <w:basedOn w:val="Domylnaczcionkaakapitu"/>
    <w:link w:val="Nagwek4"/>
    <w:rsid w:val="000211AF"/>
    <w:rPr>
      <w:rFonts w:ascii="Arial" w:eastAsiaTheme="majorEastAsia" w:hAnsi="Arial" w:cstheme="majorBidi"/>
      <w:b/>
      <w:bCs/>
      <w:i/>
      <w:iCs/>
      <w:color w:val="000000" w:themeColor="text1"/>
      <w:lang w:val="en-US" w:eastAsia="ja-JP"/>
    </w:rPr>
  </w:style>
  <w:style w:type="character" w:customStyle="1" w:styleId="Nagwek5Znak">
    <w:name w:val="Nagłówek 5 Znak"/>
    <w:basedOn w:val="Domylnaczcionkaakapitu"/>
    <w:link w:val="Nagwek5"/>
    <w:rsid w:val="000211AF"/>
    <w:rPr>
      <w:rFonts w:ascii="Arial" w:eastAsiaTheme="majorEastAsia" w:hAnsi="Arial" w:cstheme="majorBidi"/>
      <w:color w:val="323E4F" w:themeColor="text2" w:themeShade="BF"/>
      <w:lang w:val="en-US" w:eastAsia="ja-JP"/>
    </w:rPr>
  </w:style>
  <w:style w:type="character" w:customStyle="1" w:styleId="Nagwek6Znak">
    <w:name w:val="Nagłówek 6 Znak"/>
    <w:basedOn w:val="Domylnaczcionkaakapitu"/>
    <w:link w:val="Nagwek6"/>
    <w:rsid w:val="000211AF"/>
    <w:rPr>
      <w:rFonts w:ascii="Arial" w:eastAsiaTheme="majorEastAsia" w:hAnsi="Arial" w:cstheme="majorBidi"/>
      <w:i/>
      <w:iCs/>
      <w:color w:val="323E4F" w:themeColor="text2" w:themeShade="BF"/>
      <w:lang w:val="en-US" w:eastAsia="ja-JP"/>
    </w:rPr>
  </w:style>
  <w:style w:type="character" w:customStyle="1" w:styleId="Nagwek7Znak">
    <w:name w:val="Nagłówek 7 Znak"/>
    <w:basedOn w:val="Domylnaczcionkaakapitu"/>
    <w:link w:val="Nagwek7"/>
    <w:rsid w:val="000211AF"/>
    <w:rPr>
      <w:rFonts w:ascii="Arial" w:eastAsiaTheme="majorEastAsia" w:hAnsi="Arial" w:cstheme="majorBidi"/>
      <w:i/>
      <w:iCs/>
      <w:color w:val="404040" w:themeColor="text1" w:themeTint="BF"/>
      <w:lang w:val="en-US" w:eastAsia="ja-JP"/>
    </w:rPr>
  </w:style>
  <w:style w:type="character" w:customStyle="1" w:styleId="Nagwek8Znak">
    <w:name w:val="Nagłówek 8 Znak"/>
    <w:basedOn w:val="Domylnaczcionkaakapitu"/>
    <w:link w:val="Nagwek8"/>
    <w:rsid w:val="000211AF"/>
    <w:rPr>
      <w:rFonts w:ascii="Arial" w:eastAsiaTheme="majorEastAsia" w:hAnsi="Arial" w:cstheme="majorBidi"/>
      <w:color w:val="404040" w:themeColor="text1" w:themeTint="BF"/>
      <w:sz w:val="20"/>
      <w:szCs w:val="20"/>
      <w:lang w:val="en-US" w:eastAsia="ja-JP"/>
    </w:rPr>
  </w:style>
  <w:style w:type="character" w:customStyle="1" w:styleId="Nagwek9Znak">
    <w:name w:val="Nagłówek 9 Znak"/>
    <w:basedOn w:val="Domylnaczcionkaakapitu"/>
    <w:link w:val="Nagwek9"/>
    <w:rsid w:val="000211AF"/>
    <w:rPr>
      <w:rFonts w:ascii="Arial" w:eastAsiaTheme="majorEastAsia" w:hAnsi="Arial" w:cstheme="majorBidi"/>
      <w:i/>
      <w:iCs/>
      <w:color w:val="404040" w:themeColor="text1" w:themeTint="BF"/>
      <w:sz w:val="20"/>
      <w:szCs w:val="20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4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3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7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5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675A4-C627-4F0F-B0CB-FF551A886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1046</TotalTime>
  <Pages>8</Pages>
  <Words>1624</Words>
  <Characters>9750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User</cp:lastModifiedBy>
  <cp:revision>66</cp:revision>
  <cp:lastPrinted>2025-01-23T09:27:00Z</cp:lastPrinted>
  <dcterms:created xsi:type="dcterms:W3CDTF">2024-04-23T13:48:00Z</dcterms:created>
  <dcterms:modified xsi:type="dcterms:W3CDTF">2025-02-18T07:34:00Z</dcterms:modified>
</cp:coreProperties>
</file>