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FB" w:rsidRDefault="001203FB" w:rsidP="00A44D2D">
      <w:pPr>
        <w:suppressAutoHyphens/>
        <w:jc w:val="right"/>
        <w:rPr>
          <w:rFonts w:ascii="Arial" w:eastAsia="Times New Roman" w:hAnsi="Arial" w:cs="Arial"/>
          <w:iCs/>
          <w:szCs w:val="20"/>
          <w:lang w:eastAsia="ar-SA"/>
        </w:rPr>
      </w:pPr>
      <w:r w:rsidRPr="00BC07DA">
        <w:rPr>
          <w:rFonts w:ascii="Arial" w:eastAsia="Times New Roman" w:hAnsi="Arial" w:cs="Arial"/>
          <w:iCs/>
          <w:szCs w:val="20"/>
          <w:lang w:eastAsia="ar-SA"/>
        </w:rPr>
        <w:t xml:space="preserve">Załącznik nr </w:t>
      </w:r>
      <w:r w:rsidR="00BC07DA">
        <w:rPr>
          <w:rFonts w:ascii="Arial" w:eastAsia="Times New Roman" w:hAnsi="Arial" w:cs="Arial"/>
          <w:iCs/>
          <w:szCs w:val="20"/>
          <w:lang w:eastAsia="ar-SA"/>
        </w:rPr>
        <w:t>1B</w:t>
      </w:r>
      <w:r w:rsidR="009B21A1">
        <w:rPr>
          <w:rFonts w:ascii="Arial" w:eastAsia="Times New Roman" w:hAnsi="Arial" w:cs="Arial"/>
          <w:iCs/>
          <w:szCs w:val="20"/>
          <w:lang w:eastAsia="ar-SA"/>
        </w:rPr>
        <w:br/>
        <w:t>do Regulaminu naboru wniosków</w:t>
      </w:r>
      <w:r w:rsidRPr="00BC07DA">
        <w:rPr>
          <w:rFonts w:ascii="Arial" w:eastAsia="Times New Roman" w:hAnsi="Arial" w:cs="Arial"/>
          <w:iCs/>
          <w:szCs w:val="20"/>
          <w:lang w:eastAsia="ar-SA"/>
        </w:rPr>
        <w:br/>
        <w:t xml:space="preserve">nr </w:t>
      </w:r>
      <w:r w:rsidR="00D3425E">
        <w:rPr>
          <w:rFonts w:ascii="Arial" w:eastAsia="Times New Roman" w:hAnsi="Arial" w:cs="Arial"/>
          <w:iCs/>
          <w:szCs w:val="20"/>
          <w:lang w:eastAsia="ar-SA"/>
        </w:rPr>
        <w:t>…</w:t>
      </w:r>
      <w:r w:rsidR="00DC3CB6">
        <w:rPr>
          <w:rFonts w:ascii="Arial" w:eastAsia="Times New Roman" w:hAnsi="Arial" w:cs="Arial"/>
          <w:iCs/>
          <w:szCs w:val="20"/>
          <w:lang w:eastAsia="ar-SA"/>
        </w:rPr>
        <w:t>……</w:t>
      </w:r>
      <w:bookmarkStart w:id="0" w:name="_GoBack"/>
      <w:bookmarkEnd w:id="0"/>
    </w:p>
    <w:p w:rsidR="00DC3CB6" w:rsidRPr="00DC3CB6" w:rsidRDefault="00DC3CB6" w:rsidP="00DC3CB6">
      <w:pPr>
        <w:suppressAutoHyphens/>
        <w:rPr>
          <w:rFonts w:ascii="Arial" w:eastAsia="Times New Roman" w:hAnsi="Arial" w:cs="Arial"/>
          <w:b/>
          <w:iCs/>
          <w:szCs w:val="20"/>
          <w:lang w:eastAsia="ar-SA"/>
        </w:rPr>
      </w:pPr>
      <w:r w:rsidRPr="00DC3CB6">
        <w:rPr>
          <w:rFonts w:ascii="Arial" w:eastAsia="Times New Roman" w:hAnsi="Arial" w:cs="Arial"/>
          <w:b/>
          <w:iCs/>
          <w:szCs w:val="20"/>
          <w:lang w:eastAsia="ar-SA"/>
        </w:rPr>
        <w:t>PROJEKT</w:t>
      </w:r>
    </w:p>
    <w:p w:rsidR="00DC3CB6" w:rsidRPr="00DC3CB6" w:rsidRDefault="00DC3CB6" w:rsidP="00DC3CB6">
      <w:pPr>
        <w:suppressAutoHyphens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DC3CB6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Kryteria wyboru projektów składanych do Stowarzyszenia „Wrota Karpat” w ramach działania 6.22, typ projektu  A. Tworzenie nowych oraz rozwój już istniejących placówek wsparcia dziennego dla dzieci i młodzieży,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br/>
      </w:r>
      <w:r w:rsidRPr="00DC3CB6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dofinansowanych ze środków Europejskiego Funduszu Społecznego Plus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4"/>
        <w:gridCol w:w="10892"/>
      </w:tblGrid>
      <w:tr w:rsidR="00D95B49" w:rsidRPr="00D95B49" w:rsidTr="00147B74">
        <w:trPr>
          <w:jc w:val="center"/>
        </w:trPr>
        <w:tc>
          <w:tcPr>
            <w:tcW w:w="1131" w:type="pct"/>
            <w:shd w:val="clear" w:color="auto" w:fill="FFC000"/>
          </w:tcPr>
          <w:p w:rsidR="00D95B49" w:rsidRPr="00D95B49" w:rsidRDefault="00D95B49" w:rsidP="00D95B4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nr i nazwa priorytetu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49" w:rsidRPr="00D95B49" w:rsidRDefault="00D95B49" w:rsidP="00FA14D6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eastAsia="Times New Roman" w:hAnsi="Arial" w:cs="Arial"/>
                <w:b/>
                <w:sz w:val="24"/>
                <w:szCs w:val="24"/>
              </w:rPr>
              <w:t>6. Fundusze europejskie dla rynku pracy, edukacji i włączenia społecznego</w:t>
            </w:r>
            <w:r w:rsidR="001908C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95B49" w:rsidRPr="00D95B49" w:rsidTr="00147B74">
        <w:trPr>
          <w:jc w:val="center"/>
        </w:trPr>
        <w:tc>
          <w:tcPr>
            <w:tcW w:w="1131" w:type="pct"/>
            <w:shd w:val="clear" w:color="auto" w:fill="FFC000"/>
          </w:tcPr>
          <w:p w:rsidR="00D95B49" w:rsidRPr="00D95B49" w:rsidRDefault="00D95B49" w:rsidP="00D95B4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nr i nazwa działania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49" w:rsidRPr="00D95B49" w:rsidRDefault="001203FB" w:rsidP="00FA14D6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6.22</w:t>
            </w:r>
            <w:r w:rsidR="00D95B49" w:rsidRPr="00D95B49">
              <w:rPr>
                <w:rFonts w:ascii="Arial" w:hAnsi="Arial" w:cs="Arial"/>
                <w:b/>
                <w:sz w:val="24"/>
                <w:szCs w:val="24"/>
              </w:rPr>
              <w:t xml:space="preserve"> Wspar</w:t>
            </w:r>
            <w:r>
              <w:rPr>
                <w:rFonts w:ascii="Arial" w:hAnsi="Arial" w:cs="Arial"/>
                <w:b/>
                <w:sz w:val="24"/>
                <w:szCs w:val="24"/>
              </w:rPr>
              <w:t>cie usług społecznych i zdrowotnych w regionie - RLKS</w:t>
            </w:r>
          </w:p>
        </w:tc>
      </w:tr>
      <w:tr w:rsidR="00D95B49" w:rsidRPr="00D95B49" w:rsidTr="00147B74">
        <w:trPr>
          <w:jc w:val="center"/>
        </w:trPr>
        <w:tc>
          <w:tcPr>
            <w:tcW w:w="1131" w:type="pct"/>
            <w:shd w:val="clear" w:color="auto" w:fill="FFC000"/>
          </w:tcPr>
          <w:p w:rsidR="00D95B49" w:rsidRPr="00D95B49" w:rsidRDefault="00D95B49" w:rsidP="00D95B4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 xml:space="preserve">cel szczegółowy 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49" w:rsidRPr="00D95B49" w:rsidRDefault="00D95B49" w:rsidP="00FA14D6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(k) zwiększanie równego i szybkiego dostępu do dobrej jakości, trwałych i przystępnych cenowo usług, w tym usług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      </w:r>
            <w:r w:rsidR="001203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95B49" w:rsidRPr="00D95B49" w:rsidTr="00147B74">
        <w:trPr>
          <w:trHeight w:val="70"/>
          <w:jc w:val="center"/>
        </w:trPr>
        <w:tc>
          <w:tcPr>
            <w:tcW w:w="1131" w:type="pct"/>
            <w:shd w:val="clear" w:color="auto" w:fill="FFC000"/>
          </w:tcPr>
          <w:p w:rsidR="00D95B49" w:rsidRPr="00D95B49" w:rsidRDefault="00D95B49" w:rsidP="00D95B4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B49">
              <w:rPr>
                <w:rFonts w:ascii="Arial" w:hAnsi="Arial" w:cs="Arial"/>
                <w:b/>
                <w:sz w:val="24"/>
                <w:szCs w:val="24"/>
              </w:rPr>
              <w:t>typ projektu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49" w:rsidRPr="00D95B49" w:rsidRDefault="001203FB" w:rsidP="00FA14D6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="00D95B49" w:rsidRPr="00D95B49">
              <w:rPr>
                <w:rFonts w:ascii="Arial" w:hAnsi="Arial" w:cs="Arial"/>
                <w:b/>
                <w:sz w:val="24"/>
                <w:szCs w:val="24"/>
              </w:rPr>
              <w:t xml:space="preserve"> Tworzenie nowych oraz rozwój już istniejących placówek wsparcia dziennego dla dzieci i młodzieży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984601" w:rsidRDefault="00984601" w:rsidP="00D95B49">
      <w:pPr>
        <w:spacing w:after="0" w:line="259" w:lineRule="auto"/>
        <w:rPr>
          <w:rFonts w:ascii="Arial" w:hAnsi="Arial" w:cs="Arial"/>
          <w:b/>
          <w:sz w:val="28"/>
          <w:szCs w:val="28"/>
        </w:rPr>
      </w:pPr>
    </w:p>
    <w:p w:rsidR="00984601" w:rsidRPr="00984601" w:rsidRDefault="00984601" w:rsidP="00D95B49">
      <w:pPr>
        <w:spacing w:after="0" w:line="259" w:lineRule="auto"/>
        <w:rPr>
          <w:rFonts w:ascii="Arial" w:hAnsi="Arial" w:cs="Arial"/>
          <w:b/>
          <w:sz w:val="28"/>
          <w:szCs w:val="28"/>
        </w:rPr>
      </w:pPr>
      <w:r w:rsidRPr="00984601">
        <w:rPr>
          <w:rFonts w:ascii="Arial" w:hAnsi="Arial" w:cs="Arial"/>
          <w:b/>
          <w:sz w:val="28"/>
          <w:szCs w:val="28"/>
        </w:rPr>
        <w:t>Kryteria podstawowe</w:t>
      </w:r>
    </w:p>
    <w:tbl>
      <w:tblPr>
        <w:tblW w:w="14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418"/>
        <w:gridCol w:w="6379"/>
        <w:gridCol w:w="2268"/>
      </w:tblGrid>
      <w:tr w:rsidR="00984601" w:rsidRPr="006B3906" w:rsidTr="00984601">
        <w:trPr>
          <w:trHeight w:val="401"/>
          <w:tblHeader/>
        </w:trPr>
        <w:tc>
          <w:tcPr>
            <w:tcW w:w="1242" w:type="dxa"/>
            <w:shd w:val="clear" w:color="auto" w:fill="FFC000"/>
          </w:tcPr>
          <w:p w:rsidR="00984601" w:rsidRPr="006B3906" w:rsidRDefault="00984601" w:rsidP="006B390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Lp.</w:t>
            </w:r>
          </w:p>
        </w:tc>
        <w:tc>
          <w:tcPr>
            <w:tcW w:w="4418" w:type="dxa"/>
            <w:shd w:val="clear" w:color="auto" w:fill="FFC000"/>
            <w:vAlign w:val="center"/>
          </w:tcPr>
          <w:p w:rsidR="00984601" w:rsidRPr="006B3906" w:rsidRDefault="00984601" w:rsidP="006B390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6B3906">
              <w:rPr>
                <w:rFonts w:ascii="Arial" w:eastAsia="Times New Roman" w:hAnsi="Arial" w:cs="Arial"/>
                <w:b/>
                <w:sz w:val="24"/>
              </w:rPr>
              <w:t>nazwa kryterium</w:t>
            </w:r>
          </w:p>
        </w:tc>
        <w:tc>
          <w:tcPr>
            <w:tcW w:w="6379" w:type="dxa"/>
            <w:shd w:val="clear" w:color="auto" w:fill="FFC000"/>
            <w:vAlign w:val="center"/>
          </w:tcPr>
          <w:p w:rsidR="00984601" w:rsidRPr="006B3906" w:rsidRDefault="00984601" w:rsidP="006B390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6B3906">
              <w:rPr>
                <w:rFonts w:ascii="Arial" w:eastAsia="Times New Roman" w:hAnsi="Arial" w:cs="Arial"/>
                <w:b/>
                <w:sz w:val="24"/>
              </w:rPr>
              <w:t>definicja kryterium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984601" w:rsidRPr="006B3906" w:rsidRDefault="00984601" w:rsidP="006B390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6B3906">
              <w:rPr>
                <w:rFonts w:ascii="Arial" w:eastAsia="Times New Roman" w:hAnsi="Arial" w:cs="Arial"/>
                <w:b/>
                <w:sz w:val="24"/>
              </w:rPr>
              <w:t>ocena</w:t>
            </w:r>
          </w:p>
        </w:tc>
      </w:tr>
      <w:tr w:rsidR="00984601" w:rsidRPr="006B3906" w:rsidTr="00AC1962">
        <w:tc>
          <w:tcPr>
            <w:tcW w:w="1242" w:type="dxa"/>
            <w:vAlign w:val="center"/>
          </w:tcPr>
          <w:p w:rsidR="00984601" w:rsidRPr="006B3906" w:rsidRDefault="00984601" w:rsidP="00AC1962">
            <w:pPr>
              <w:pStyle w:val="Akapitzlist"/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:rsidR="00984601" w:rsidRPr="00984601" w:rsidRDefault="00984601" w:rsidP="00984601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>Adekwatność doboru grupy docelowej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W ramach kryterium ocenie podlega:</w:t>
            </w:r>
          </w:p>
          <w:p w:rsidR="00984601" w:rsidRPr="006B3906" w:rsidRDefault="00984601" w:rsidP="006B3906">
            <w:pPr>
              <w:numPr>
                <w:ilvl w:val="0"/>
                <w:numId w:val="27"/>
              </w:numPr>
              <w:spacing w:after="120"/>
              <w:rPr>
                <w:rFonts w:ascii="Arial" w:hAnsi="Arial" w:cs="Aria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adekwatność doboru grupy docelowej (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0-</w:t>
            </w: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 xml:space="preserve"> pkt</w:t>
            </w:r>
            <w:r w:rsidRPr="006B3906">
              <w:rPr>
                <w:rFonts w:ascii="Arial" w:eastAsia="Times New Roman" w:hAnsi="Arial" w:cs="Arial"/>
                <w:lang w:eastAsia="pl-PL"/>
              </w:rPr>
              <w:t>), w tym</w:t>
            </w:r>
            <w:r w:rsidRPr="006B3906">
              <w:rPr>
                <w:rFonts w:ascii="Arial" w:hAnsi="Arial" w:cs="Arial"/>
              </w:rPr>
              <w:t>:</w:t>
            </w:r>
          </w:p>
          <w:p w:rsidR="00984601" w:rsidRPr="006B3906" w:rsidRDefault="00984601" w:rsidP="006B3906">
            <w:pPr>
              <w:numPr>
                <w:ilvl w:val="0"/>
                <w:numId w:val="1"/>
              </w:numPr>
              <w:spacing w:after="120"/>
              <w:ind w:left="605" w:hanging="283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adekwatność doboru grupy docelowej w kontekście celu </w:t>
            </w:r>
            <w:r w:rsidRPr="006B3906">
              <w:rPr>
                <w:rFonts w:ascii="Arial" w:eastAsia="Times New Roman" w:hAnsi="Arial" w:cs="Arial"/>
                <w:lang w:eastAsia="pl-PL"/>
              </w:rPr>
              <w:lastRenderedPageBreak/>
              <w:t>projektu,</w:t>
            </w:r>
          </w:p>
          <w:p w:rsidR="00984601" w:rsidRDefault="00984601" w:rsidP="006B3906">
            <w:pPr>
              <w:numPr>
                <w:ilvl w:val="0"/>
                <w:numId w:val="1"/>
              </w:numPr>
              <w:spacing w:after="120"/>
              <w:ind w:left="605" w:hanging="283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poprawność, kompletność i spójność opisu sytuacji problemowej grupy docelowej projektu (oparta o wiarygodne dane), w tym jej potrzeb, oczekiwań i barier oraz charakterystyki istotnych cech grupy docelowej.</w:t>
            </w:r>
          </w:p>
          <w:p w:rsidR="00984601" w:rsidRPr="00833D63" w:rsidRDefault="00984601" w:rsidP="00833D63">
            <w:pPr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833D63">
              <w:rPr>
                <w:rFonts w:ascii="Arial" w:eastAsia="Times New Roman" w:hAnsi="Arial" w:cs="Arial"/>
                <w:lang w:eastAsia="pl-PL"/>
              </w:rPr>
              <w:t>Punkty w ramach kryterium przyznaje się następująco:</w:t>
            </w:r>
          </w:p>
          <w:p w:rsidR="00984601" w:rsidRDefault="00984601" w:rsidP="00833D63">
            <w:pPr>
              <w:pStyle w:val="Akapitzlist"/>
              <w:numPr>
                <w:ilvl w:val="0"/>
                <w:numId w:val="39"/>
              </w:numPr>
              <w:spacing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adekwatność doboru grupy docelowej w kontekście celu projektu – 2 pkt,</w:t>
            </w:r>
          </w:p>
          <w:p w:rsidR="00984601" w:rsidRDefault="00984601" w:rsidP="00833D63">
            <w:pPr>
              <w:pStyle w:val="Akapitzlist"/>
              <w:numPr>
                <w:ilvl w:val="0"/>
                <w:numId w:val="39"/>
              </w:numPr>
              <w:spacing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poprawność, kompletność i spójność opisu sytuacji problemowej grupy docelowej projektu (oparta o wiarygodne dane), w tym jej potrzeb, oczekiwań i barier oraz charakterystyki istotnych cech grupy docelowej – 2 pkt,</w:t>
            </w:r>
          </w:p>
          <w:p w:rsidR="00984601" w:rsidRPr="00833D63" w:rsidRDefault="00984601" w:rsidP="00833D63">
            <w:pPr>
              <w:pStyle w:val="Akapitzlist"/>
              <w:numPr>
                <w:ilvl w:val="0"/>
                <w:numId w:val="39"/>
              </w:numPr>
              <w:spacing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nie spełnia żadnego z powyższych warunków – 0 pkt.</w:t>
            </w:r>
          </w:p>
          <w:p w:rsidR="00984601" w:rsidRPr="006B3906" w:rsidRDefault="00984601" w:rsidP="006B3906">
            <w:pPr>
              <w:numPr>
                <w:ilvl w:val="0"/>
                <w:numId w:val="27"/>
              </w:numPr>
              <w:spacing w:after="120"/>
              <w:ind w:left="322" w:hanging="322"/>
              <w:rPr>
                <w:rFonts w:ascii="Arial" w:hAnsi="Arial" w:cs="Aria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opis sposobu rekrutacji (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0-</w:t>
            </w:r>
            <w:r>
              <w:rPr>
                <w:rFonts w:ascii="Arial" w:eastAsia="Times New Roman" w:hAnsi="Arial" w:cs="Arial"/>
                <w:b/>
                <w:lang w:eastAsia="pl-PL"/>
              </w:rPr>
              <w:t>6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 xml:space="preserve"> pkt</w:t>
            </w:r>
            <w:r w:rsidRPr="006B3906">
              <w:rPr>
                <w:rFonts w:ascii="Arial" w:eastAsia="Times New Roman" w:hAnsi="Arial" w:cs="Arial"/>
                <w:lang w:eastAsia="pl-PL"/>
              </w:rPr>
              <w:t>), w tym</w:t>
            </w:r>
            <w:r w:rsidRPr="006B3906">
              <w:rPr>
                <w:rFonts w:ascii="Arial" w:hAnsi="Arial" w:cs="Arial"/>
              </w:rPr>
              <w:t>:</w:t>
            </w:r>
          </w:p>
          <w:p w:rsidR="00984601" w:rsidRPr="006B3906" w:rsidRDefault="00984601" w:rsidP="006B3906">
            <w:pPr>
              <w:numPr>
                <w:ilvl w:val="0"/>
                <w:numId w:val="1"/>
              </w:numPr>
              <w:spacing w:after="120"/>
              <w:ind w:left="569"/>
              <w:rPr>
                <w:rFonts w:ascii="Arial" w:eastAsia="Times New Roman" w:hAnsi="Arial" w:cs="Arial"/>
                <w:strike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poprawność opisu sposobu rekrutacji podmiotów oraz uczestników/uczestniczek projektu,</w:t>
            </w:r>
          </w:p>
          <w:p w:rsidR="00984601" w:rsidRPr="006B3906" w:rsidRDefault="00984601" w:rsidP="006B3906">
            <w:pPr>
              <w:numPr>
                <w:ilvl w:val="0"/>
                <w:numId w:val="1"/>
              </w:numPr>
              <w:spacing w:after="120"/>
              <w:ind w:left="567" w:hanging="357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adekwatność przedstawionego planu rekrutacji do podmiotów oraz uczestników/uczestniczek i charakteru projektu (w tym planowane działania informacyjno-promocyjne), zawierającego procedury rekrutacyjne (w tym katalog przejrzystych kryteriów rekrutacji, techniki i metody rekrutacji), </w:t>
            </w:r>
          </w:p>
          <w:p w:rsidR="00984601" w:rsidRDefault="00984601" w:rsidP="006B3906">
            <w:pPr>
              <w:numPr>
                <w:ilvl w:val="0"/>
                <w:numId w:val="1"/>
              </w:numPr>
              <w:spacing w:after="120"/>
              <w:ind w:left="567" w:hanging="357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adekwatność założeń rekrutacji do skali zainteresowania planowanym wsparciem projektowym, wykazanym w </w:t>
            </w:r>
            <w:r w:rsidRPr="006B3906">
              <w:rPr>
                <w:rFonts w:ascii="Arial" w:eastAsia="Times New Roman" w:hAnsi="Arial" w:cs="Arial"/>
                <w:lang w:eastAsia="pl-PL"/>
              </w:rPr>
              <w:lastRenderedPageBreak/>
              <w:t xml:space="preserve">oparciu o wiarygodne źródła danych. </w:t>
            </w:r>
          </w:p>
          <w:p w:rsidR="00984601" w:rsidRPr="00833D63" w:rsidRDefault="00984601" w:rsidP="00833D63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833D63">
              <w:rPr>
                <w:rFonts w:ascii="Arial" w:eastAsia="Times New Roman" w:hAnsi="Arial" w:cs="Arial"/>
                <w:lang w:eastAsia="pl-PL"/>
              </w:rPr>
              <w:t>Punkty w ramach kryterium przyznaje się następująco:</w:t>
            </w:r>
          </w:p>
          <w:p w:rsidR="00984601" w:rsidRDefault="00984601" w:rsidP="00833D63">
            <w:pPr>
              <w:pStyle w:val="Akapitzlist"/>
              <w:numPr>
                <w:ilvl w:val="0"/>
                <w:numId w:val="40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poprawność opisu sposobu rekrutacji podmiotów oraz uczestników/uczestniczek projektu – 2 pkt,</w:t>
            </w:r>
          </w:p>
          <w:p w:rsidR="00984601" w:rsidRDefault="00984601" w:rsidP="00833D63">
            <w:pPr>
              <w:pStyle w:val="Akapitzlist"/>
              <w:numPr>
                <w:ilvl w:val="0"/>
                <w:numId w:val="40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adekwatność przedstawionego planu rekrutacji do podmiotów oraz uczestników/uczestniczek i charakteru projektu, zawierającego procedury rekrutacyjne – 2 pkt,</w:t>
            </w:r>
          </w:p>
          <w:p w:rsidR="00984601" w:rsidRDefault="00984601" w:rsidP="00833D63">
            <w:pPr>
              <w:pStyle w:val="Akapitzlist"/>
              <w:numPr>
                <w:ilvl w:val="0"/>
                <w:numId w:val="40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adekwatność założeń rekrutacji do skali zainteresowania planowanym wsparciem projektowym, wykazanym w oparciu o wiarygodne źródła danych – 2 pkt,</w:t>
            </w:r>
          </w:p>
          <w:p w:rsidR="00984601" w:rsidRPr="00833D63" w:rsidRDefault="00984601" w:rsidP="00833D63">
            <w:pPr>
              <w:pStyle w:val="Akapitzlist"/>
              <w:numPr>
                <w:ilvl w:val="0"/>
                <w:numId w:val="40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nie spełnia żadnego z powyższych warunków – 0 pkt.</w:t>
            </w:r>
          </w:p>
          <w:p w:rsidR="00984601" w:rsidRPr="006B3906" w:rsidRDefault="00984601" w:rsidP="006B3906">
            <w:pPr>
              <w:spacing w:after="120"/>
              <w:ind w:left="210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>Punkty podlegają sumowaniu.</w:t>
            </w:r>
          </w:p>
          <w:p w:rsidR="00984601" w:rsidRPr="006B3906" w:rsidRDefault="00984601" w:rsidP="006B3906">
            <w:pPr>
              <w:spacing w:after="120"/>
              <w:ind w:left="210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 xml:space="preserve">W ramach oceny wymagane jest uzyskanie minimum 6 pkt. </w:t>
            </w:r>
          </w:p>
          <w:p w:rsidR="00984601" w:rsidRPr="006B3906" w:rsidRDefault="00984601" w:rsidP="006B3906">
            <w:pPr>
              <w:spacing w:after="120"/>
              <w:ind w:left="21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>Nieuzyskanie minimalnej liczby punktów oznacza niespełnienie kryterium.</w:t>
            </w:r>
          </w:p>
        </w:tc>
        <w:tc>
          <w:tcPr>
            <w:tcW w:w="2268" w:type="dxa"/>
            <w:vAlign w:val="center"/>
          </w:tcPr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lastRenderedPageBreak/>
              <w:t xml:space="preserve">Kryterium obligatoryjne – spełnienie kryterium jest konieczne do </w:t>
            </w:r>
            <w:r w:rsidRPr="006B3906">
              <w:rPr>
                <w:rFonts w:ascii="Arial" w:eastAsia="Times New Roman" w:hAnsi="Arial" w:cs="Arial"/>
              </w:rPr>
              <w:lastRenderedPageBreak/>
              <w:t>przyznania dofinansowania.</w:t>
            </w:r>
          </w:p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  <w:b/>
              </w:rPr>
              <w:t>Kryterium wyrażone punktowo (0-10 pkt).</w:t>
            </w:r>
          </w:p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W celu potwierdzenia spełnienia kryterium dopuszczalne jest wezwanie Wnioskodawcy do przedstawienia wyjaśnień.</w:t>
            </w:r>
          </w:p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  <w:b/>
              </w:rPr>
            </w:pPr>
            <w:r w:rsidRPr="006B3906">
              <w:rPr>
                <w:rFonts w:ascii="Arial" w:eastAsia="Times New Roman" w:hAnsi="Arial" w:cs="Arial"/>
                <w:b/>
              </w:rPr>
              <w:t>Kryterium ma charakter rozstrzygający – kolejność zastosowania 1.</w:t>
            </w:r>
          </w:p>
        </w:tc>
      </w:tr>
      <w:tr w:rsidR="00984601" w:rsidRPr="006B3906" w:rsidTr="007A6CF3">
        <w:tc>
          <w:tcPr>
            <w:tcW w:w="1242" w:type="dxa"/>
            <w:vAlign w:val="center"/>
          </w:tcPr>
          <w:p w:rsidR="00984601" w:rsidRPr="006B3906" w:rsidRDefault="00984601" w:rsidP="007A6CF3">
            <w:pPr>
              <w:pStyle w:val="Akapitzlist"/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:rsidR="00984601" w:rsidRPr="006B3906" w:rsidRDefault="00984601" w:rsidP="00984601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>Adekwatność doboru zadań</w:t>
            </w:r>
          </w:p>
          <w:p w:rsidR="00984601" w:rsidRPr="006B3906" w:rsidRDefault="00984601" w:rsidP="00984601">
            <w:pPr>
              <w:spacing w:after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W ramach kryterium ocenie podlega:</w:t>
            </w:r>
          </w:p>
          <w:p w:rsidR="00984601" w:rsidRPr="006B3906" w:rsidRDefault="00984601" w:rsidP="006B3906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Arial" w:hAnsi="Arial" w:cs="Arial"/>
              </w:rPr>
            </w:pPr>
            <w:r w:rsidRPr="006B3906">
              <w:rPr>
                <w:rFonts w:ascii="Arial" w:hAnsi="Arial" w:cs="Arial"/>
              </w:rPr>
              <w:t>adekwatność doboru zadań (</w:t>
            </w:r>
            <w:r w:rsidRPr="006B3906">
              <w:rPr>
                <w:rFonts w:ascii="Arial" w:hAnsi="Arial" w:cs="Arial"/>
                <w:b/>
              </w:rPr>
              <w:t>0-</w:t>
            </w:r>
            <w:r>
              <w:rPr>
                <w:rFonts w:ascii="Arial" w:hAnsi="Arial" w:cs="Arial"/>
                <w:b/>
              </w:rPr>
              <w:t>8</w:t>
            </w:r>
            <w:r w:rsidRPr="006B3906">
              <w:rPr>
                <w:rFonts w:ascii="Arial" w:hAnsi="Arial" w:cs="Arial"/>
                <w:b/>
              </w:rPr>
              <w:t xml:space="preserve"> pkt</w:t>
            </w:r>
            <w:r w:rsidRPr="006B3906">
              <w:rPr>
                <w:rFonts w:ascii="Arial" w:hAnsi="Arial" w:cs="Arial"/>
              </w:rPr>
              <w:t>), w tym:</w:t>
            </w:r>
          </w:p>
          <w:p w:rsidR="00984601" w:rsidRPr="006B3906" w:rsidRDefault="00984601" w:rsidP="006B3906">
            <w:pPr>
              <w:numPr>
                <w:ilvl w:val="0"/>
                <w:numId w:val="5"/>
              </w:numPr>
              <w:spacing w:after="120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adekwatność doboru zadań w kontekście osiągnięcia celu projektu, zdiagnozowanych problemów i potrzeb grupy docelowej,</w:t>
            </w:r>
          </w:p>
          <w:p w:rsidR="00984601" w:rsidRPr="006B3906" w:rsidRDefault="00984601" w:rsidP="006B3906">
            <w:pPr>
              <w:numPr>
                <w:ilvl w:val="0"/>
                <w:numId w:val="5"/>
              </w:numPr>
              <w:spacing w:after="120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lastRenderedPageBreak/>
              <w:t xml:space="preserve">poprawność opisu zakresu merytorycznego zadań (z uwzględnieniem rodzaju i charakteru wsparcia, liczby podmiotów, uczestników/uczestniczek zadań) wraz ze wskazaniem podmiotu realizującego działania w ramach zadania, </w:t>
            </w:r>
          </w:p>
          <w:p w:rsidR="00984601" w:rsidRPr="006B3906" w:rsidRDefault="00984601" w:rsidP="006B3906">
            <w:pPr>
              <w:numPr>
                <w:ilvl w:val="0"/>
                <w:numId w:val="5"/>
              </w:numPr>
              <w:spacing w:after="120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spójność i logika zadań w kontekście celu projektu, zdiagnozowanych problemów i potrzeb grupy docelowej,</w:t>
            </w:r>
          </w:p>
          <w:p w:rsidR="00984601" w:rsidRDefault="00984601" w:rsidP="006B3906">
            <w:pPr>
              <w:numPr>
                <w:ilvl w:val="0"/>
                <w:numId w:val="5"/>
              </w:numPr>
              <w:spacing w:after="120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racjonalność harmonogramu realizacji projektu, w tym wskazanie terminów rozpoczęcia i zakończenia działań, kolejność realizowanych działań.</w:t>
            </w:r>
          </w:p>
          <w:p w:rsidR="00984601" w:rsidRDefault="00984601" w:rsidP="00833D63">
            <w:pPr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833D63">
              <w:rPr>
                <w:rFonts w:ascii="Arial" w:eastAsia="Times New Roman" w:hAnsi="Arial" w:cs="Arial"/>
                <w:lang w:eastAsia="pl-PL"/>
              </w:rPr>
              <w:t>Punkty w ramach kryte</w:t>
            </w:r>
            <w:r>
              <w:rPr>
                <w:rFonts w:ascii="Arial" w:eastAsia="Times New Roman" w:hAnsi="Arial" w:cs="Arial"/>
                <w:lang w:eastAsia="pl-PL"/>
              </w:rPr>
              <w:t>rium przyznaje się następująco:</w:t>
            </w:r>
          </w:p>
          <w:p w:rsidR="00984601" w:rsidRDefault="00984601" w:rsidP="00833D63">
            <w:pPr>
              <w:pStyle w:val="Akapitzlist"/>
              <w:numPr>
                <w:ilvl w:val="0"/>
                <w:numId w:val="41"/>
              </w:numPr>
              <w:spacing w:after="60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adekwatność doboru zadań w kontekście osiągnięcia celu projektu, zdiagnozowanych problemów i potrzeb grupy docelowej – 2 pkt,</w:t>
            </w:r>
          </w:p>
          <w:p w:rsidR="00984601" w:rsidRDefault="00984601" w:rsidP="00833D63">
            <w:pPr>
              <w:pStyle w:val="Akapitzlist"/>
              <w:numPr>
                <w:ilvl w:val="0"/>
                <w:numId w:val="41"/>
              </w:numPr>
              <w:spacing w:after="60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poprawność opisu zakresu merytorycznego zadań wraz ze wskazaniem podmiotu realizującego działania w ramach zadania – 2 pkt,</w:t>
            </w:r>
          </w:p>
          <w:p w:rsidR="00984601" w:rsidRDefault="00984601" w:rsidP="00833D63">
            <w:pPr>
              <w:pStyle w:val="Akapitzlist"/>
              <w:numPr>
                <w:ilvl w:val="0"/>
                <w:numId w:val="41"/>
              </w:numPr>
              <w:spacing w:after="60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spójność i logikę zadań w kontekście celu projektu, zdiagnozowanych problemów i potrzeb grupy docelowej – 2 pkt,</w:t>
            </w:r>
          </w:p>
          <w:p w:rsidR="00984601" w:rsidRDefault="00984601" w:rsidP="00833D63">
            <w:pPr>
              <w:pStyle w:val="Akapitzlist"/>
              <w:numPr>
                <w:ilvl w:val="0"/>
                <w:numId w:val="41"/>
              </w:numPr>
              <w:spacing w:after="60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racjonalność harmonogramu realizacji projektu, w tym wskazanie terminów rozpoczęcia i zakończenia działań, kolejność realizowanych działań – 2 pkt,</w:t>
            </w:r>
          </w:p>
          <w:p w:rsidR="00984601" w:rsidRPr="00833D63" w:rsidRDefault="00984601" w:rsidP="00833D63">
            <w:pPr>
              <w:pStyle w:val="Akapitzlist"/>
              <w:numPr>
                <w:ilvl w:val="0"/>
                <w:numId w:val="41"/>
              </w:numPr>
              <w:spacing w:after="60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nie spełnia żadnego z powyższych warunków – 0 pkt.</w:t>
            </w:r>
          </w:p>
          <w:p w:rsidR="00984601" w:rsidRPr="00833D63" w:rsidRDefault="00984601" w:rsidP="00833D63">
            <w:pPr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833D63">
              <w:rPr>
                <w:rFonts w:ascii="Arial" w:eastAsia="Times New Roman" w:hAnsi="Arial" w:cs="Arial"/>
                <w:b/>
                <w:lang w:eastAsia="pl-PL"/>
              </w:rPr>
              <w:lastRenderedPageBreak/>
              <w:t>Punkty w ramach kryterium podlegają sumowaniu.</w:t>
            </w:r>
          </w:p>
          <w:p w:rsidR="00984601" w:rsidRPr="006B3906" w:rsidRDefault="00984601" w:rsidP="006B3906">
            <w:pPr>
              <w:spacing w:after="120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 xml:space="preserve">W ramach oceny wymagane jest uzyskanie minimum </w:t>
            </w:r>
            <w:r>
              <w:rPr>
                <w:rFonts w:ascii="Arial" w:hAnsi="Arial" w:cs="Arial"/>
                <w:b/>
                <w:lang w:eastAsia="pl-PL"/>
              </w:rPr>
              <w:t>4</w:t>
            </w:r>
            <w:r w:rsidRPr="006B3906">
              <w:rPr>
                <w:rFonts w:ascii="Arial" w:hAnsi="Arial" w:cs="Arial"/>
                <w:b/>
                <w:lang w:eastAsia="pl-PL"/>
              </w:rPr>
              <w:t xml:space="preserve"> pkt. </w:t>
            </w:r>
          </w:p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>Nieuzyskanie minimalnej liczby punktów oznacza niespełnienie kryterium.</w:t>
            </w:r>
          </w:p>
        </w:tc>
        <w:tc>
          <w:tcPr>
            <w:tcW w:w="2268" w:type="dxa"/>
            <w:vAlign w:val="center"/>
          </w:tcPr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lastRenderedPageBreak/>
              <w:t>Kryterium obligatoryjne – spełnienie kryterium jest konieczne do przyznania dofinansowania.</w:t>
            </w:r>
          </w:p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  <w:b/>
              </w:rPr>
              <w:lastRenderedPageBreak/>
              <w:t>Kryterium wyrażone punktowo (0-</w:t>
            </w:r>
            <w:r>
              <w:rPr>
                <w:rFonts w:ascii="Arial" w:eastAsia="Times New Roman" w:hAnsi="Arial" w:cs="Arial"/>
                <w:b/>
              </w:rPr>
              <w:t>8</w:t>
            </w:r>
            <w:r w:rsidRPr="006B3906">
              <w:rPr>
                <w:rFonts w:ascii="Arial" w:eastAsia="Times New Roman" w:hAnsi="Arial" w:cs="Arial"/>
                <w:b/>
              </w:rPr>
              <w:t xml:space="preserve"> pkt).</w:t>
            </w:r>
          </w:p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W celu potwierdzenia spełnienia kryterium dopuszczalne jest wezwanie Wnioskodawcy do przedstawienia wyjaśnień.</w:t>
            </w:r>
          </w:p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  <w:b/>
              </w:rPr>
              <w:t>Kryterium ma charakter rozstrzygający – kolejność zastosowania 3.</w:t>
            </w:r>
          </w:p>
        </w:tc>
      </w:tr>
      <w:tr w:rsidR="00984601" w:rsidRPr="006B3906" w:rsidTr="007A6CF3">
        <w:tc>
          <w:tcPr>
            <w:tcW w:w="1242" w:type="dxa"/>
            <w:vAlign w:val="center"/>
          </w:tcPr>
          <w:p w:rsidR="00984601" w:rsidRPr="006B3906" w:rsidRDefault="00984601" w:rsidP="007A6CF3">
            <w:pPr>
              <w:pStyle w:val="Akapitzlist"/>
              <w:numPr>
                <w:ilvl w:val="0"/>
                <w:numId w:val="43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:rsidR="00984601" w:rsidRPr="006B3906" w:rsidRDefault="00984601" w:rsidP="00984601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>Zdolność do efektywnej realizacji projektu</w:t>
            </w:r>
          </w:p>
          <w:p w:rsidR="00984601" w:rsidRPr="006B3906" w:rsidRDefault="00984601" w:rsidP="006B3906">
            <w:pPr>
              <w:spacing w:after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W ramach kryterium ocenie podlega:</w:t>
            </w:r>
          </w:p>
          <w:p w:rsidR="00984601" w:rsidRPr="006B3906" w:rsidRDefault="00984601" w:rsidP="006B3906">
            <w:pPr>
              <w:numPr>
                <w:ilvl w:val="0"/>
                <w:numId w:val="28"/>
              </w:numPr>
              <w:spacing w:after="120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>potencjał Wnioskodawcy/partnerów: 0-4 pkt</w:t>
            </w:r>
          </w:p>
          <w:p w:rsidR="00984601" w:rsidRPr="006B3906" w:rsidRDefault="00984601" w:rsidP="006B3906">
            <w:pPr>
              <w:spacing w:after="120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lang w:eastAsia="pl-PL"/>
              </w:rPr>
              <w:t>w ramach subkryterium ocenie podlega:</w:t>
            </w:r>
          </w:p>
          <w:p w:rsidR="00984601" w:rsidRPr="006B3906" w:rsidRDefault="00984601" w:rsidP="006B3906">
            <w:pPr>
              <w:numPr>
                <w:ilvl w:val="0"/>
                <w:numId w:val="6"/>
              </w:numPr>
              <w:spacing w:after="120"/>
              <w:ind w:left="569" w:hanging="283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lang w:eastAsia="pl-PL"/>
              </w:rPr>
              <w:t xml:space="preserve">potencjał kadrowy Wnioskodawcy / partnerów oraz opis sposobu jego wykorzystania w ramach projektu (kluczowe osoby, które zostaną zaangażowane do realizacji projektu oraz ich planowana funkcja w projekcie), </w:t>
            </w:r>
          </w:p>
          <w:p w:rsidR="00984601" w:rsidRDefault="00984601" w:rsidP="006B3906">
            <w:pPr>
              <w:numPr>
                <w:ilvl w:val="0"/>
                <w:numId w:val="6"/>
              </w:numPr>
              <w:spacing w:after="120"/>
              <w:ind w:left="568" w:hanging="284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lang w:eastAsia="pl-PL"/>
              </w:rPr>
              <w:t>potencjał finansowy i techniczny Wnioskodawcy / partnerów (zaplecze, pomieszczenia, sprzęt itp.) oraz opis sposobu jego wykorzystania w ramach projektu.</w:t>
            </w:r>
          </w:p>
          <w:p w:rsidR="00984601" w:rsidRPr="00833D63" w:rsidRDefault="00984601" w:rsidP="00833D63">
            <w:pPr>
              <w:spacing w:after="120"/>
              <w:rPr>
                <w:rFonts w:ascii="Arial" w:hAnsi="Arial" w:cs="Arial"/>
                <w:lang w:eastAsia="pl-PL"/>
              </w:rPr>
            </w:pPr>
            <w:r w:rsidRPr="00833D63">
              <w:rPr>
                <w:rFonts w:ascii="Arial" w:hAnsi="Arial" w:cs="Arial"/>
                <w:lang w:eastAsia="pl-PL"/>
              </w:rPr>
              <w:t>Punkty w ramach tego subkryterium będą przyznawane w następujący sposób:</w:t>
            </w:r>
          </w:p>
          <w:p w:rsidR="00984601" w:rsidRDefault="00984601" w:rsidP="00833D63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Wnioskodawca/partner posiada potencjał kadrowy – 2 pkt,</w:t>
            </w:r>
          </w:p>
          <w:p w:rsidR="00984601" w:rsidRDefault="00984601" w:rsidP="00833D63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Wnioskodawca/partner posiada potencjał finansowy i techniczny – 2 pkt,</w:t>
            </w:r>
          </w:p>
          <w:p w:rsidR="00984601" w:rsidRPr="00833D63" w:rsidRDefault="00984601" w:rsidP="00833D63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Wnioskodawca/partner nie posiada potencjału w żadnym ze wskazanych obszarów – 0 pkt.</w:t>
            </w:r>
          </w:p>
          <w:p w:rsidR="00984601" w:rsidRPr="00833D63" w:rsidRDefault="00984601" w:rsidP="00833D63">
            <w:pPr>
              <w:spacing w:after="120"/>
              <w:rPr>
                <w:rFonts w:ascii="Arial" w:hAnsi="Arial" w:cs="Arial"/>
                <w:b/>
                <w:lang w:eastAsia="pl-PL"/>
              </w:rPr>
            </w:pPr>
            <w:r w:rsidRPr="00833D63">
              <w:rPr>
                <w:rFonts w:ascii="Arial" w:hAnsi="Arial" w:cs="Arial"/>
                <w:b/>
                <w:lang w:eastAsia="pl-PL"/>
              </w:rPr>
              <w:t xml:space="preserve">Punkty w ramach tego subkryterium podlegają </w:t>
            </w:r>
            <w:r w:rsidRPr="00833D63">
              <w:rPr>
                <w:rFonts w:ascii="Arial" w:hAnsi="Arial" w:cs="Arial"/>
                <w:b/>
                <w:lang w:eastAsia="pl-PL"/>
              </w:rPr>
              <w:lastRenderedPageBreak/>
              <w:t>sumowaniu.</w:t>
            </w:r>
          </w:p>
          <w:p w:rsidR="00984601" w:rsidRPr="006B3906" w:rsidRDefault="00984601" w:rsidP="006B3906">
            <w:pPr>
              <w:numPr>
                <w:ilvl w:val="0"/>
                <w:numId w:val="28"/>
              </w:numPr>
              <w:spacing w:after="120"/>
              <w:ind w:left="286" w:hanging="286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>doświadczenie Wnioskodawcy/partnerów: 0-6 pkt</w:t>
            </w:r>
          </w:p>
          <w:p w:rsidR="00984601" w:rsidRPr="006B3906" w:rsidRDefault="00984601" w:rsidP="006B3906">
            <w:pPr>
              <w:spacing w:after="120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</w:rPr>
              <w:t xml:space="preserve">W ramach subkryterium ocenie podlega </w:t>
            </w:r>
            <w:r w:rsidRPr="006B3906">
              <w:rPr>
                <w:rFonts w:ascii="Arial" w:hAnsi="Arial" w:cs="Arial"/>
                <w:lang w:eastAsia="pl-PL"/>
              </w:rPr>
              <w:t>doświadczenie Wnioskodawcy / partnerów w obszarze (w okresie 5 lat poprzedzających złożenie wniosku o dofinansowanie):</w:t>
            </w:r>
          </w:p>
          <w:p w:rsidR="00984601" w:rsidRPr="006B3906" w:rsidRDefault="00984601" w:rsidP="006B3906">
            <w:pPr>
              <w:numPr>
                <w:ilvl w:val="0"/>
                <w:numId w:val="7"/>
              </w:numPr>
              <w:spacing w:after="120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lang w:eastAsia="pl-PL"/>
              </w:rPr>
              <w:t>realizacji projektów w obszarze usług społecznych świadczonych w społeczności lokalnej,</w:t>
            </w:r>
          </w:p>
          <w:p w:rsidR="00984601" w:rsidRPr="006B3906" w:rsidRDefault="00984601" w:rsidP="006B3906">
            <w:pPr>
              <w:numPr>
                <w:ilvl w:val="0"/>
                <w:numId w:val="7"/>
              </w:numPr>
              <w:spacing w:after="120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lang w:eastAsia="pl-PL"/>
              </w:rPr>
              <w:t>realizacji działań na rzecz grupy docelowej, do której skierowany jest dany projekt,</w:t>
            </w:r>
          </w:p>
          <w:p w:rsidR="00984601" w:rsidRPr="006B3906" w:rsidRDefault="00984601" w:rsidP="006B3906">
            <w:pPr>
              <w:numPr>
                <w:ilvl w:val="0"/>
                <w:numId w:val="7"/>
              </w:numPr>
              <w:spacing w:after="120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lang w:eastAsia="pl-PL"/>
              </w:rPr>
              <w:t xml:space="preserve">realizacji działań </w:t>
            </w:r>
            <w:r w:rsidRPr="006B3906">
              <w:rPr>
                <w:rFonts w:ascii="Arial" w:hAnsi="Arial" w:cs="Arial"/>
              </w:rPr>
              <w:t xml:space="preserve">zbieżnych z zakresem wsparcia EFS+ </w:t>
            </w:r>
            <w:r w:rsidRPr="006B3906">
              <w:rPr>
                <w:rFonts w:ascii="Arial" w:hAnsi="Arial" w:cs="Arial"/>
                <w:lang w:eastAsia="pl-PL"/>
              </w:rPr>
              <w:t>na terytorium, na którym będzie realizowany dany projekt.</w:t>
            </w:r>
          </w:p>
          <w:p w:rsidR="00984601" w:rsidRPr="006B3906" w:rsidRDefault="00984601" w:rsidP="006B3906">
            <w:pPr>
              <w:spacing w:after="120"/>
              <w:rPr>
                <w:rFonts w:ascii="Arial" w:hAnsi="Arial" w:cs="Arial"/>
              </w:rPr>
            </w:pPr>
            <w:r w:rsidRPr="006B3906">
              <w:rPr>
                <w:rFonts w:ascii="Arial" w:hAnsi="Arial" w:cs="Arial"/>
              </w:rPr>
              <w:t>Punkty w ramach tego subkryterium będą przyznawane w następujący sposób:</w:t>
            </w:r>
          </w:p>
          <w:p w:rsidR="00984601" w:rsidRPr="006B3906" w:rsidRDefault="00984601" w:rsidP="006B3906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  <w:r w:rsidRPr="006B3906">
              <w:rPr>
                <w:rFonts w:ascii="Arial" w:hAnsi="Arial" w:cs="Arial"/>
              </w:rPr>
              <w:t xml:space="preserve">Wnioskodawca/partner nie posiada doświadczenia w żadnym ze wskazanych obszarów – </w:t>
            </w:r>
            <w:r w:rsidRPr="006B3906">
              <w:rPr>
                <w:rFonts w:ascii="Arial" w:hAnsi="Arial" w:cs="Arial"/>
                <w:b/>
                <w:bCs/>
              </w:rPr>
              <w:t>0 pkt</w:t>
            </w:r>
            <w:r w:rsidRPr="006B3906">
              <w:rPr>
                <w:rFonts w:ascii="Arial" w:hAnsi="Arial" w:cs="Arial"/>
              </w:rPr>
              <w:t>,</w:t>
            </w:r>
          </w:p>
          <w:p w:rsidR="00984601" w:rsidRPr="006B3906" w:rsidRDefault="00984601" w:rsidP="006B3906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  <w:r w:rsidRPr="006B3906">
              <w:rPr>
                <w:rFonts w:ascii="Arial" w:hAnsi="Arial" w:cs="Arial"/>
              </w:rPr>
              <w:t xml:space="preserve">Wnioskodawca/partner posiada doświadczenie w jednym z trzech wskazanych obszarów – </w:t>
            </w:r>
            <w:r w:rsidRPr="006B3906">
              <w:rPr>
                <w:rFonts w:ascii="Arial" w:hAnsi="Arial" w:cs="Arial"/>
                <w:b/>
              </w:rPr>
              <w:t>2 pkt,</w:t>
            </w:r>
          </w:p>
          <w:p w:rsidR="00984601" w:rsidRPr="006B3906" w:rsidRDefault="00984601" w:rsidP="006B3906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  <w:r w:rsidRPr="006B3906">
              <w:rPr>
                <w:rFonts w:ascii="Arial" w:hAnsi="Arial" w:cs="Arial"/>
              </w:rPr>
              <w:t xml:space="preserve">Wnioskodawca/partner posiada doświadczenie w dwóch z trzech wskazanych obszarów – </w:t>
            </w:r>
            <w:r w:rsidRPr="006B3906">
              <w:rPr>
                <w:rFonts w:ascii="Arial" w:hAnsi="Arial" w:cs="Arial"/>
                <w:b/>
              </w:rPr>
              <w:t>3 pkt,</w:t>
            </w:r>
          </w:p>
          <w:p w:rsidR="00984601" w:rsidRPr="006B3906" w:rsidRDefault="00984601" w:rsidP="006B3906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  <w:r w:rsidRPr="006B3906">
              <w:rPr>
                <w:rFonts w:ascii="Arial" w:hAnsi="Arial" w:cs="Arial"/>
              </w:rPr>
              <w:t>Wnioskodawca/partner posiada doświadczenie w trzech wskazanych obszarach –</w:t>
            </w:r>
            <w:r w:rsidRPr="006B3906">
              <w:rPr>
                <w:rFonts w:ascii="Arial" w:hAnsi="Arial" w:cs="Arial"/>
                <w:b/>
              </w:rPr>
              <w:t xml:space="preserve"> 4 pkt,</w:t>
            </w:r>
          </w:p>
          <w:p w:rsidR="00984601" w:rsidRPr="006B3906" w:rsidRDefault="00984601" w:rsidP="006B3906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006B3906">
              <w:rPr>
                <w:rFonts w:ascii="Arial" w:hAnsi="Arial" w:cs="Arial"/>
              </w:rPr>
              <w:t xml:space="preserve">Wnioskodawca/partner posiada doświadczenie w trzech wskazanych obszarach jednocześnie tj. </w:t>
            </w:r>
            <w:r w:rsidRPr="006B3906">
              <w:rPr>
                <w:rFonts w:ascii="Arial" w:hAnsi="Arial" w:cs="Arial"/>
              </w:rPr>
              <w:lastRenderedPageBreak/>
              <w:t xml:space="preserve">realizował projekty w obszarze usług społecznych na rzecz grupy docelowej, do której kierowany jest projekt na terytorium, na którym będzie realizowany projekt – </w:t>
            </w:r>
            <w:r w:rsidRPr="006B3906">
              <w:rPr>
                <w:rFonts w:ascii="Arial" w:hAnsi="Arial" w:cs="Arial"/>
                <w:b/>
                <w:bCs/>
              </w:rPr>
              <w:t>6 pkt.</w:t>
            </w:r>
            <w:r w:rsidRPr="006B3906">
              <w:rPr>
                <w:rFonts w:ascii="Arial" w:eastAsia="Times New Roman" w:hAnsi="Arial" w:cs="Arial"/>
              </w:rPr>
              <w:tab/>
            </w:r>
          </w:p>
          <w:p w:rsidR="00984601" w:rsidRPr="006B3906" w:rsidRDefault="00984601" w:rsidP="006B3906">
            <w:pPr>
              <w:spacing w:after="12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>Punkty w ramach 2. subkryterium nie podlegają sumowaniu.</w:t>
            </w:r>
          </w:p>
          <w:p w:rsidR="00984601" w:rsidRPr="006B3906" w:rsidRDefault="00984601" w:rsidP="006B3906">
            <w:pPr>
              <w:spacing w:after="120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 xml:space="preserve">Punkty w ramach kryterium podlegają sumowaniu. </w:t>
            </w:r>
          </w:p>
          <w:p w:rsidR="00984601" w:rsidRPr="006B3906" w:rsidRDefault="00984601" w:rsidP="006B3906">
            <w:pPr>
              <w:spacing w:after="120"/>
              <w:rPr>
                <w:rFonts w:ascii="Arial" w:hAnsi="Arial" w:cs="Arial"/>
                <w:b/>
                <w:lang w:eastAsia="pl-P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 xml:space="preserve">W ramach oceny wymagane jest uzyskanie minimum 6 pkt. </w:t>
            </w:r>
          </w:p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hAnsi="Arial" w:cs="Arial"/>
                <w:b/>
                <w:lang w:eastAsia="pl-PL"/>
              </w:rPr>
              <w:t>Nieuzyskanie minimalnej liczby punktów oznacza niespełnienie kryterium.</w:t>
            </w:r>
          </w:p>
        </w:tc>
        <w:tc>
          <w:tcPr>
            <w:tcW w:w="2268" w:type="dxa"/>
            <w:vAlign w:val="center"/>
          </w:tcPr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lastRenderedPageBreak/>
              <w:t>Kryterium obligatoryjne – spełnienie kryterium jest konieczne do przyznania dofinansowania.</w:t>
            </w:r>
          </w:p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  <w:b/>
              </w:rPr>
              <w:t>Kryterium wyrażone punktowo (0-10 pkt).</w:t>
            </w:r>
          </w:p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</w:rPr>
              <w:t>W celu potwierdzenia spełnienia kryterium dopuszczalne jest wezwanie Wnioskodawcy do przedstawienia wyjaśnień.</w:t>
            </w:r>
          </w:p>
          <w:p w:rsidR="00984601" w:rsidRPr="006B3906" w:rsidRDefault="00984601" w:rsidP="006B3906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eastAsia="Times New Roman" w:hAnsi="Arial" w:cs="Arial"/>
                <w:b/>
              </w:rPr>
              <w:t xml:space="preserve">Kryterium ma charakter rozstrzygający – kolejność </w:t>
            </w:r>
            <w:r w:rsidRPr="006B3906">
              <w:rPr>
                <w:rFonts w:ascii="Arial" w:eastAsia="Times New Roman" w:hAnsi="Arial" w:cs="Arial"/>
                <w:b/>
              </w:rPr>
              <w:lastRenderedPageBreak/>
              <w:t>zastosowania 2.</w:t>
            </w:r>
          </w:p>
        </w:tc>
      </w:tr>
    </w:tbl>
    <w:p w:rsidR="0038794B" w:rsidRDefault="00984601" w:rsidP="005258D1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lastRenderedPageBreak/>
        <w:t>Kryteria premiujące</w:t>
      </w:r>
    </w:p>
    <w:tbl>
      <w:tblPr>
        <w:tblW w:w="14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418"/>
        <w:gridCol w:w="6379"/>
        <w:gridCol w:w="2268"/>
      </w:tblGrid>
      <w:tr w:rsidR="00984601" w:rsidRPr="006B3906" w:rsidTr="008B6651">
        <w:trPr>
          <w:trHeight w:val="401"/>
          <w:tblHeader/>
        </w:trPr>
        <w:tc>
          <w:tcPr>
            <w:tcW w:w="1242" w:type="dxa"/>
            <w:shd w:val="clear" w:color="auto" w:fill="FFC000"/>
          </w:tcPr>
          <w:p w:rsidR="00984601" w:rsidRPr="006B3906" w:rsidRDefault="00984601" w:rsidP="008B665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Lp.</w:t>
            </w:r>
          </w:p>
        </w:tc>
        <w:tc>
          <w:tcPr>
            <w:tcW w:w="4418" w:type="dxa"/>
            <w:shd w:val="clear" w:color="auto" w:fill="FFC000"/>
            <w:vAlign w:val="center"/>
          </w:tcPr>
          <w:p w:rsidR="00984601" w:rsidRPr="006B3906" w:rsidRDefault="00984601" w:rsidP="008B665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6B3906">
              <w:rPr>
                <w:rFonts w:ascii="Arial" w:eastAsia="Times New Roman" w:hAnsi="Arial" w:cs="Arial"/>
                <w:b/>
                <w:sz w:val="24"/>
              </w:rPr>
              <w:t>nazwa kryterium</w:t>
            </w:r>
          </w:p>
        </w:tc>
        <w:tc>
          <w:tcPr>
            <w:tcW w:w="6379" w:type="dxa"/>
            <w:shd w:val="clear" w:color="auto" w:fill="FFC000"/>
            <w:vAlign w:val="center"/>
          </w:tcPr>
          <w:p w:rsidR="00984601" w:rsidRPr="006B3906" w:rsidRDefault="00984601" w:rsidP="008B665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6B3906">
              <w:rPr>
                <w:rFonts w:ascii="Arial" w:eastAsia="Times New Roman" w:hAnsi="Arial" w:cs="Arial"/>
                <w:b/>
                <w:sz w:val="24"/>
              </w:rPr>
              <w:t>definicja kryterium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984601" w:rsidRPr="006B3906" w:rsidRDefault="00984601" w:rsidP="008B665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6B3906">
              <w:rPr>
                <w:rFonts w:ascii="Arial" w:eastAsia="Times New Roman" w:hAnsi="Arial" w:cs="Arial"/>
                <w:b/>
                <w:sz w:val="24"/>
              </w:rPr>
              <w:t>ocena</w:t>
            </w:r>
          </w:p>
        </w:tc>
      </w:tr>
      <w:tr w:rsidR="00984601" w:rsidRPr="006B3906" w:rsidTr="008B6651">
        <w:tc>
          <w:tcPr>
            <w:tcW w:w="1242" w:type="dxa"/>
          </w:tcPr>
          <w:p w:rsidR="00984601" w:rsidRPr="006B3906" w:rsidRDefault="00984601" w:rsidP="00297A4A">
            <w:pPr>
              <w:pStyle w:val="Akapitzlist"/>
              <w:numPr>
                <w:ilvl w:val="0"/>
                <w:numId w:val="44"/>
              </w:numPr>
              <w:spacing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:rsidR="00984601" w:rsidRPr="007A6CF3" w:rsidRDefault="00984601" w:rsidP="00297A4A">
            <w:pPr>
              <w:pStyle w:val="Akapitzlist"/>
              <w:spacing w:after="60"/>
              <w:ind w:left="360"/>
              <w:rPr>
                <w:rFonts w:ascii="Arial" w:hAnsi="Arial" w:cs="Arial"/>
                <w:b/>
                <w:bCs/>
                <w:strike/>
                <w:color w:val="FF0000"/>
              </w:rPr>
            </w:pPr>
            <w:r w:rsidRPr="007A6CF3">
              <w:rPr>
                <w:rFonts w:ascii="Arial" w:hAnsi="Arial" w:cs="Arial"/>
                <w:b/>
                <w:bCs/>
                <w:strike/>
                <w:color w:val="FF0000"/>
              </w:rPr>
              <w:t>Wpływ projektu na Obszary Strategicznej Interwencji</w:t>
            </w:r>
          </w:p>
          <w:p w:rsidR="00984601" w:rsidRPr="007A6CF3" w:rsidRDefault="00984601" w:rsidP="008B6651">
            <w:pPr>
              <w:spacing w:after="0"/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</w:rPr>
            </w:pPr>
            <w:r w:rsidRPr="007A6CF3"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</w:rPr>
              <w:t xml:space="preserve">(kryterium </w:t>
            </w:r>
          </w:p>
          <w:p w:rsidR="00984601" w:rsidRPr="007A6CF3" w:rsidRDefault="00984601" w:rsidP="008B6651">
            <w:pPr>
              <w:spacing w:after="0"/>
              <w:rPr>
                <w:rFonts w:ascii="Arial" w:eastAsia="Times New Roman" w:hAnsi="Arial" w:cs="Arial"/>
                <w:b/>
                <w:strike/>
                <w:color w:val="FF0000"/>
              </w:rPr>
            </w:pPr>
            <w:r w:rsidRPr="007A6CF3"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</w:rPr>
              <w:t>rekomendowane)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84601" w:rsidRPr="007A6CF3" w:rsidRDefault="00984601" w:rsidP="008B6651">
            <w:pPr>
              <w:spacing w:after="120"/>
              <w:rPr>
                <w:rFonts w:ascii="Arial" w:hAnsi="Arial" w:cs="Arial"/>
                <w:strike/>
                <w:color w:val="FF0000"/>
                <w:lang w:eastAsia="pl-PL"/>
              </w:rPr>
            </w:pPr>
            <w:r w:rsidRPr="007A6CF3">
              <w:rPr>
                <w:rFonts w:ascii="Arial" w:hAnsi="Arial" w:cs="Arial"/>
                <w:strike/>
                <w:color w:val="FF0000"/>
                <w:lang w:eastAsia="pl-PL"/>
              </w:rPr>
              <w:t xml:space="preserve">W ramach kryterium ocenie podlega, czy w projekcie przewidziano realizację działań na terenie </w:t>
            </w:r>
            <w:r w:rsidRPr="007A6CF3">
              <w:rPr>
                <w:rFonts w:ascii="Arial" w:hAnsi="Arial" w:cs="Arial"/>
                <w:b/>
                <w:strike/>
                <w:color w:val="FF0000"/>
                <w:lang w:eastAsia="pl-PL"/>
              </w:rPr>
              <w:t>miast średnich tracących funkcje społeczno-gospodarcze lub gmin zmarginalizowanych</w:t>
            </w:r>
            <w:r w:rsidRPr="007A6CF3">
              <w:rPr>
                <w:rFonts w:ascii="Arial" w:hAnsi="Arial" w:cs="Arial"/>
                <w:strike/>
                <w:color w:val="FF0000"/>
                <w:lang w:eastAsia="pl-PL"/>
              </w:rPr>
              <w:t xml:space="preserve"> wskazanych w krajowych i regionalnych dokumentach strategicznych: Krajowej Strategii Rozwoju Regionalnego (KSRR) oraz Strategii Rozwoju Województwa  „Małopolska 2030” (SRWM).</w:t>
            </w:r>
          </w:p>
          <w:p w:rsidR="00984601" w:rsidRPr="007A6CF3" w:rsidRDefault="00984601" w:rsidP="008B6651">
            <w:pPr>
              <w:numPr>
                <w:ilvl w:val="0"/>
                <w:numId w:val="9"/>
              </w:numPr>
              <w:spacing w:after="120"/>
              <w:rPr>
                <w:rFonts w:ascii="Arial" w:eastAsia="Times New Roman" w:hAnsi="Arial" w:cs="Arial"/>
                <w:b/>
                <w:strike/>
                <w:color w:val="FF0000"/>
              </w:rPr>
            </w:pPr>
            <w:r w:rsidRPr="007A6CF3">
              <w:rPr>
                <w:rFonts w:ascii="Arial" w:eastAsia="Times New Roman" w:hAnsi="Arial" w:cs="Arial"/>
                <w:b/>
                <w:bCs/>
                <w:strike/>
                <w:color w:val="FF0000"/>
                <w:lang w:eastAsia="pl-PL"/>
              </w:rPr>
              <w:t>2 pkt</w:t>
            </w:r>
            <w:r w:rsidRPr="007A6CF3">
              <w:rPr>
                <w:rFonts w:ascii="Arial" w:eastAsia="Times New Roman" w:hAnsi="Arial" w:cs="Arial"/>
                <w:strike/>
                <w:color w:val="FF0000"/>
              </w:rPr>
              <w:t xml:space="preserve"> – przyznaje się, gdy projekt </w:t>
            </w:r>
            <w:r w:rsidRPr="007A6CF3">
              <w:rPr>
                <w:rFonts w:ascii="Arial" w:eastAsia="Times New Roman" w:hAnsi="Arial" w:cs="Arial"/>
                <w:strike/>
                <w:color w:val="FF0000"/>
                <w:lang w:eastAsia="pl-PL"/>
              </w:rPr>
              <w:t xml:space="preserve">przewiduje realizację działań na terenie miasta średniego tracącego </w:t>
            </w:r>
            <w:r w:rsidRPr="007A6CF3">
              <w:rPr>
                <w:rFonts w:ascii="Arial" w:hAnsi="Arial" w:cs="Arial"/>
                <w:strike/>
                <w:color w:val="FF0000"/>
                <w:lang w:eastAsia="pl-PL"/>
              </w:rPr>
              <w:t>funkcje społeczno-gospodarcze lub na terenie gminy zmarginalizowanej,</w:t>
            </w:r>
            <w:r w:rsidRPr="007A6CF3">
              <w:rPr>
                <w:rFonts w:ascii="Arial" w:eastAsia="Times New Roman" w:hAnsi="Arial" w:cs="Arial"/>
                <w:strike/>
                <w:color w:val="FF0000"/>
                <w:lang w:eastAsia="pl-PL"/>
              </w:rPr>
              <w:t xml:space="preserve">  </w:t>
            </w:r>
          </w:p>
          <w:p w:rsidR="00984601" w:rsidRPr="007A6CF3" w:rsidRDefault="00984601" w:rsidP="008B6651">
            <w:pPr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trike/>
                <w:color w:val="FF0000"/>
              </w:rPr>
            </w:pPr>
            <w:r w:rsidRPr="007A6CF3">
              <w:rPr>
                <w:rFonts w:ascii="Arial" w:eastAsia="Times New Roman" w:hAnsi="Arial" w:cs="Arial"/>
                <w:b/>
                <w:bCs/>
                <w:strike/>
                <w:color w:val="FF0000"/>
                <w:lang w:eastAsia="pl-PL"/>
              </w:rPr>
              <w:t>0 pkt</w:t>
            </w:r>
            <w:r w:rsidRPr="007A6CF3">
              <w:rPr>
                <w:rFonts w:ascii="Arial" w:eastAsia="Times New Roman" w:hAnsi="Arial" w:cs="Arial"/>
                <w:strike/>
                <w:color w:val="FF0000"/>
              </w:rPr>
              <w:t xml:space="preserve"> – przyznaje się, gdy projekt nie spełnia ww. </w:t>
            </w:r>
            <w:r w:rsidRPr="007A6CF3">
              <w:rPr>
                <w:rFonts w:ascii="Arial" w:eastAsia="Times New Roman" w:hAnsi="Arial" w:cs="Arial"/>
                <w:strike/>
                <w:color w:val="FF0000"/>
              </w:rPr>
              <w:lastRenderedPageBreak/>
              <w:t>warunku</w:t>
            </w:r>
            <w:r w:rsidRPr="007A6CF3">
              <w:rPr>
                <w:rFonts w:ascii="Arial" w:eastAsia="Times New Roman" w:hAnsi="Arial" w:cs="Arial"/>
                <w:b/>
                <w:bCs/>
                <w:strike/>
                <w:color w:val="FF0000"/>
              </w:rPr>
              <w:t>.</w:t>
            </w:r>
          </w:p>
          <w:p w:rsidR="00984601" w:rsidRPr="007A6CF3" w:rsidRDefault="00984601" w:rsidP="008B6651">
            <w:pPr>
              <w:spacing w:after="120"/>
              <w:rPr>
                <w:rFonts w:ascii="Arial" w:hAnsi="Arial" w:cs="Arial"/>
                <w:strike/>
                <w:color w:val="FF0000"/>
                <w:lang w:eastAsia="pl-PL"/>
              </w:rPr>
            </w:pPr>
            <w:r w:rsidRPr="007A6CF3">
              <w:rPr>
                <w:rFonts w:ascii="Arial" w:hAnsi="Arial" w:cs="Arial"/>
                <w:b/>
                <w:bCs/>
                <w:strike/>
                <w:color w:val="FF0000"/>
                <w:lang w:eastAsia="pl-PL"/>
              </w:rPr>
              <w:t>Przyznanie 0 pkt nie eliminuje projektu z dalszej oceny.</w:t>
            </w:r>
            <w:r w:rsidRPr="007A6CF3">
              <w:rPr>
                <w:rFonts w:ascii="Arial" w:hAnsi="Arial" w:cs="Arial"/>
                <w:strike/>
                <w:color w:val="FF0000"/>
                <w:lang w:eastAsia="pl-PL"/>
              </w:rPr>
              <w:t xml:space="preserve"> </w:t>
            </w:r>
          </w:p>
          <w:p w:rsidR="00984601" w:rsidRPr="007A6CF3" w:rsidRDefault="00984601" w:rsidP="008B6651">
            <w:pPr>
              <w:tabs>
                <w:tab w:val="left" w:pos="900"/>
              </w:tabs>
              <w:spacing w:after="120"/>
              <w:rPr>
                <w:rFonts w:ascii="Arial" w:eastAsia="Times New Roman" w:hAnsi="Arial" w:cs="Arial"/>
                <w:strike/>
                <w:color w:val="FF0000"/>
              </w:rPr>
            </w:pPr>
            <w:r w:rsidRPr="007A6CF3">
              <w:rPr>
                <w:rFonts w:ascii="Arial" w:hAnsi="Arial" w:cs="Arial"/>
                <w:strike/>
                <w:color w:val="FF0000"/>
                <w:lang w:eastAsia="pl-PL"/>
              </w:rPr>
              <w:t>Lista miast średnich tracących funkcje społeczno-gospodarcze oraz gmin zmarginalizowanych zostanie wskazana w Regulaminie naboru wniosków.</w:t>
            </w:r>
          </w:p>
        </w:tc>
        <w:tc>
          <w:tcPr>
            <w:tcW w:w="2268" w:type="dxa"/>
            <w:vAlign w:val="center"/>
          </w:tcPr>
          <w:p w:rsidR="00984601" w:rsidRPr="007A6CF3" w:rsidRDefault="00984601" w:rsidP="008B6651">
            <w:pPr>
              <w:autoSpaceDE w:val="0"/>
              <w:autoSpaceDN w:val="0"/>
              <w:spacing w:after="120"/>
              <w:rPr>
                <w:rFonts w:ascii="Arial" w:hAnsi="Arial" w:cs="Arial"/>
                <w:strike/>
                <w:color w:val="FF0000"/>
                <w:lang w:eastAsia="pl-PL"/>
              </w:rPr>
            </w:pPr>
            <w:r w:rsidRPr="007A6CF3">
              <w:rPr>
                <w:rFonts w:ascii="Arial" w:hAnsi="Arial" w:cs="Arial"/>
                <w:b/>
                <w:bCs/>
                <w:strike/>
                <w:color w:val="FF0000"/>
                <w:lang w:eastAsia="pl-PL"/>
              </w:rPr>
              <w:lastRenderedPageBreak/>
              <w:t>Kryterium premiujące</w:t>
            </w:r>
            <w:r w:rsidRPr="007A6CF3">
              <w:rPr>
                <w:rFonts w:ascii="Arial" w:hAnsi="Arial" w:cs="Arial"/>
                <w:strike/>
                <w:color w:val="FF0000"/>
                <w:lang w:eastAsia="pl-PL"/>
              </w:rPr>
              <w:t xml:space="preserve"> – spełnienie kryterium nie jest konieczne do przyznania dofinansowania.</w:t>
            </w:r>
          </w:p>
          <w:p w:rsidR="00984601" w:rsidRPr="007A6CF3" w:rsidRDefault="00984601" w:rsidP="008B6651">
            <w:pPr>
              <w:spacing w:after="120"/>
              <w:rPr>
                <w:rFonts w:ascii="Arial" w:eastAsia="Times New Roman" w:hAnsi="Arial" w:cs="Arial"/>
                <w:strike/>
                <w:color w:val="FF0000"/>
              </w:rPr>
            </w:pPr>
            <w:r w:rsidRPr="007A6CF3">
              <w:rPr>
                <w:rFonts w:ascii="Arial" w:hAnsi="Arial" w:cs="Arial"/>
                <w:b/>
                <w:bCs/>
                <w:strike/>
                <w:color w:val="FF0000"/>
              </w:rPr>
              <w:t>Kryterium wyrażone punktowo (0 pkt, 2 pkt).</w:t>
            </w:r>
          </w:p>
        </w:tc>
      </w:tr>
      <w:tr w:rsidR="00984601" w:rsidRPr="006B3906" w:rsidTr="008B6651">
        <w:tc>
          <w:tcPr>
            <w:tcW w:w="1242" w:type="dxa"/>
          </w:tcPr>
          <w:p w:rsidR="00984601" w:rsidRPr="006B3906" w:rsidRDefault="00984601" w:rsidP="00297A4A">
            <w:pPr>
              <w:pStyle w:val="Akapitzlist"/>
              <w:numPr>
                <w:ilvl w:val="0"/>
                <w:numId w:val="44"/>
              </w:num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:rsidR="00984601" w:rsidRPr="00F62A5D" w:rsidRDefault="00984601" w:rsidP="00F62A5D">
            <w:pPr>
              <w:pStyle w:val="Akapitzlist"/>
              <w:spacing w:after="60"/>
              <w:ind w:left="360"/>
              <w:rPr>
                <w:rFonts w:ascii="Arial" w:hAnsi="Arial" w:cs="Arial"/>
                <w:b/>
                <w:strike/>
                <w:color w:val="FF0000"/>
              </w:rPr>
            </w:pPr>
            <w:r w:rsidRPr="00F62A5D">
              <w:rPr>
                <w:rFonts w:ascii="Arial" w:hAnsi="Arial" w:cs="Arial"/>
                <w:b/>
                <w:strike/>
                <w:color w:val="FF0000"/>
              </w:rPr>
              <w:t>Wykorzystanie w projekcie doświadczeń z innych krajów europejskich lub innych regionów europejskich</w:t>
            </w:r>
          </w:p>
          <w:p w:rsidR="00984601" w:rsidRPr="006B3906" w:rsidRDefault="00984601" w:rsidP="008B6651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F62A5D"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</w:rPr>
              <w:t>(kryterium rekomendowane)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84601" w:rsidRPr="00F62A5D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color w:val="FF0000"/>
                <w:lang w:eastAsia="pl-PL"/>
              </w:rPr>
            </w:pPr>
            <w:r w:rsidRPr="00F62A5D">
              <w:rPr>
                <w:rFonts w:ascii="Arial" w:eastAsia="Times New Roman" w:hAnsi="Arial" w:cs="Arial"/>
                <w:strike/>
                <w:color w:val="FF0000"/>
                <w:lang w:eastAsia="pl-PL"/>
              </w:rPr>
              <w:t xml:space="preserve">W ramach kryterium ocenie podlega, czy w projekcie przewidziano wykorzystanie doświadczeń </w:t>
            </w:r>
            <w:r w:rsidRPr="00F62A5D">
              <w:rPr>
                <w:rFonts w:ascii="Arial" w:hAnsi="Arial" w:cs="Arial"/>
                <w:strike/>
                <w:color w:val="FF0000"/>
                <w:lang w:eastAsia="pl-PL"/>
              </w:rPr>
              <w:t>(dobrych praktyk, modeli, narzędzi)</w:t>
            </w:r>
            <w:r w:rsidRPr="00F62A5D">
              <w:rPr>
                <w:rFonts w:ascii="Arial" w:eastAsia="Times New Roman" w:hAnsi="Arial" w:cs="Arial"/>
                <w:strike/>
                <w:color w:val="FF0000"/>
                <w:lang w:eastAsia="pl-PL"/>
              </w:rPr>
              <w:t xml:space="preserve"> z innych krajów europejskich lub z innych regionów europejskich w zakresie realizacji zbliżonych, analogicznych programów z zakresu wsparcia dzieci, młodzieży, rodzin i pieczy zastępczej. </w:t>
            </w:r>
          </w:p>
          <w:p w:rsidR="00984601" w:rsidRPr="00F62A5D" w:rsidRDefault="00984601" w:rsidP="008B66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color w:val="FF0000"/>
                <w:lang w:eastAsia="pl-PL"/>
              </w:rPr>
            </w:pPr>
            <w:r w:rsidRPr="00F62A5D">
              <w:rPr>
                <w:rFonts w:ascii="Arial" w:eastAsia="Times New Roman" w:hAnsi="Arial" w:cs="Arial"/>
                <w:b/>
                <w:bCs/>
                <w:strike/>
                <w:color w:val="FF0000"/>
                <w:lang w:eastAsia="pl-PL"/>
              </w:rPr>
              <w:t xml:space="preserve">1 pkt </w:t>
            </w:r>
            <w:r w:rsidRPr="00F62A5D">
              <w:rPr>
                <w:rFonts w:ascii="Arial" w:eastAsia="Times New Roman" w:hAnsi="Arial" w:cs="Arial"/>
                <w:strike/>
                <w:color w:val="FF0000"/>
                <w:lang w:eastAsia="pl-PL"/>
              </w:rPr>
              <w:t xml:space="preserve">– przyznaje się, gdy projekt przewiduje wykorzystanie doświadczeń w zakresie realizacji zbliżonych, analogicznych programów z zakresu usług społecznych świadczonych w społeczności lokalnej z innych krajów europejskich lub z innych regionów europejskich, </w:t>
            </w:r>
          </w:p>
          <w:p w:rsidR="00984601" w:rsidRPr="00F62A5D" w:rsidRDefault="00984601" w:rsidP="008B66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color w:val="FF0000"/>
                <w:lang w:eastAsia="pl-PL"/>
              </w:rPr>
            </w:pPr>
            <w:r w:rsidRPr="00F62A5D">
              <w:rPr>
                <w:rFonts w:ascii="Arial" w:eastAsia="Times New Roman" w:hAnsi="Arial" w:cs="Arial"/>
                <w:b/>
                <w:bCs/>
                <w:strike/>
                <w:color w:val="FF0000"/>
                <w:lang w:eastAsia="pl-PL"/>
              </w:rPr>
              <w:t xml:space="preserve">0 pkt </w:t>
            </w:r>
            <w:r w:rsidRPr="00F62A5D">
              <w:rPr>
                <w:rFonts w:ascii="Arial" w:eastAsia="Times New Roman" w:hAnsi="Arial" w:cs="Arial"/>
                <w:strike/>
                <w:color w:val="FF0000"/>
                <w:lang w:eastAsia="pl-PL"/>
              </w:rPr>
              <w:t>– przyznaje się, gdy projekt nie spełnia ww. warunku</w:t>
            </w:r>
            <w:r w:rsidRPr="00F62A5D">
              <w:rPr>
                <w:rFonts w:ascii="Arial" w:eastAsia="Times New Roman" w:hAnsi="Arial" w:cs="Arial"/>
                <w:bCs/>
                <w:strike/>
                <w:color w:val="FF0000"/>
                <w:lang w:eastAsia="pl-PL"/>
              </w:rPr>
              <w:t>.</w:t>
            </w:r>
          </w:p>
          <w:p w:rsidR="00984601" w:rsidRPr="00F62A5D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color w:val="FF0000"/>
                <w:lang w:eastAsia="pl-PL"/>
              </w:rPr>
            </w:pPr>
            <w:r w:rsidRPr="00F62A5D">
              <w:rPr>
                <w:rFonts w:ascii="Arial" w:eastAsia="Times New Roman" w:hAnsi="Arial" w:cs="Arial"/>
                <w:b/>
                <w:bCs/>
                <w:strike/>
                <w:color w:val="FF0000"/>
                <w:lang w:eastAsia="pl-PL"/>
              </w:rPr>
              <w:t xml:space="preserve">Przyznanie 0 pkt nie eliminuje projektu z dalszej oceny. </w:t>
            </w:r>
          </w:p>
        </w:tc>
        <w:tc>
          <w:tcPr>
            <w:tcW w:w="2268" w:type="dxa"/>
            <w:vAlign w:val="center"/>
          </w:tcPr>
          <w:p w:rsidR="00984601" w:rsidRPr="00F62A5D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color w:val="FF0000"/>
                <w:lang w:eastAsia="pl-PL"/>
              </w:rPr>
            </w:pPr>
            <w:r w:rsidRPr="00F62A5D">
              <w:rPr>
                <w:rFonts w:ascii="Arial" w:eastAsia="Times New Roman" w:hAnsi="Arial" w:cs="Arial"/>
                <w:b/>
                <w:bCs/>
                <w:strike/>
                <w:color w:val="FF0000"/>
                <w:lang w:eastAsia="pl-PL"/>
              </w:rPr>
              <w:t xml:space="preserve">Kryterium premiujące </w:t>
            </w:r>
            <w:r w:rsidRPr="00F62A5D">
              <w:rPr>
                <w:rFonts w:ascii="Arial" w:eastAsia="Times New Roman" w:hAnsi="Arial" w:cs="Arial"/>
                <w:strike/>
                <w:color w:val="FF0000"/>
                <w:lang w:eastAsia="pl-PL"/>
              </w:rPr>
              <w:t xml:space="preserve">– spełnienie kryterium nie jest konieczne do przyznania dofinansowania. </w:t>
            </w:r>
          </w:p>
          <w:p w:rsidR="00984601" w:rsidRPr="00F62A5D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color w:val="FF0000"/>
                <w:lang w:eastAsia="pl-PL"/>
              </w:rPr>
            </w:pPr>
            <w:r w:rsidRPr="00F62A5D">
              <w:rPr>
                <w:rFonts w:ascii="Arial" w:eastAsia="Times New Roman" w:hAnsi="Arial" w:cs="Arial"/>
                <w:b/>
                <w:bCs/>
                <w:strike/>
                <w:color w:val="FF0000"/>
                <w:lang w:eastAsia="pl-PL"/>
              </w:rPr>
              <w:t>Kryterium wyrażone punktowo (0 pkt, 1 pkt).</w:t>
            </w:r>
          </w:p>
        </w:tc>
      </w:tr>
      <w:tr w:rsidR="00984601" w:rsidRPr="006B3906" w:rsidTr="008B6651">
        <w:tc>
          <w:tcPr>
            <w:tcW w:w="1242" w:type="dxa"/>
          </w:tcPr>
          <w:p w:rsidR="00984601" w:rsidRPr="006B3906" w:rsidRDefault="00984601" w:rsidP="00297A4A">
            <w:pPr>
              <w:pStyle w:val="Akapitzlist"/>
              <w:numPr>
                <w:ilvl w:val="0"/>
                <w:numId w:val="44"/>
              </w:num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:rsidR="00984601" w:rsidRPr="00F62A5D" w:rsidRDefault="00984601" w:rsidP="00297A4A">
            <w:pPr>
              <w:pStyle w:val="Akapitzlist"/>
              <w:numPr>
                <w:ilvl w:val="0"/>
                <w:numId w:val="44"/>
              </w:numPr>
              <w:spacing w:after="60"/>
              <w:rPr>
                <w:rFonts w:ascii="Arial" w:hAnsi="Arial" w:cs="Arial"/>
                <w:b/>
                <w:strike/>
                <w:color w:val="FF0000"/>
              </w:rPr>
            </w:pPr>
            <w:r w:rsidRPr="00F62A5D">
              <w:rPr>
                <w:rFonts w:ascii="Arial" w:hAnsi="Arial" w:cs="Arial"/>
                <w:b/>
                <w:strike/>
                <w:color w:val="FF0000"/>
              </w:rPr>
              <w:t>Wykorzystanie rozwiązań innowacyjnych PO KL oraz PO WER</w:t>
            </w:r>
          </w:p>
          <w:p w:rsidR="00984601" w:rsidRPr="00F62A5D" w:rsidRDefault="00984601" w:rsidP="008B6651">
            <w:pPr>
              <w:spacing w:after="0"/>
              <w:rPr>
                <w:rFonts w:ascii="Arial" w:eastAsia="Times New Roman" w:hAnsi="Arial" w:cs="Arial"/>
                <w:b/>
                <w:strike/>
                <w:color w:val="FF0000"/>
              </w:rPr>
            </w:pPr>
            <w:r w:rsidRPr="00F62A5D">
              <w:rPr>
                <w:rFonts w:ascii="Arial" w:eastAsia="Times New Roman" w:hAnsi="Arial" w:cs="Arial"/>
                <w:b/>
                <w:i/>
                <w:strike/>
                <w:color w:val="FF0000"/>
                <w:sz w:val="20"/>
              </w:rPr>
              <w:t>(kryterium rekomendowane)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84601" w:rsidRPr="00F62A5D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color w:val="FF0000"/>
                <w:lang w:eastAsia="pl-PL"/>
              </w:rPr>
            </w:pPr>
            <w:r w:rsidRPr="00F62A5D">
              <w:rPr>
                <w:rFonts w:ascii="Arial" w:eastAsia="Times New Roman" w:hAnsi="Arial" w:cs="Arial"/>
                <w:strike/>
                <w:color w:val="FF0000"/>
                <w:lang w:eastAsia="pl-PL"/>
              </w:rPr>
              <w:t>W ramach kryterium ocenie podlega czy projekt przewiduje wdrożenie:</w:t>
            </w:r>
          </w:p>
          <w:p w:rsidR="00984601" w:rsidRPr="00F62A5D" w:rsidRDefault="00984601" w:rsidP="008B665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trike/>
                <w:color w:val="FF0000"/>
              </w:rPr>
            </w:pPr>
            <w:r w:rsidRPr="00F62A5D">
              <w:rPr>
                <w:rFonts w:ascii="Arial" w:hAnsi="Arial" w:cs="Arial"/>
                <w:strike/>
                <w:color w:val="FF0000"/>
              </w:rPr>
              <w:t>zwalidowanych rozwiązań innowacyjnych Programu Operacyjnego Kapitał Ludzki dostępnych w bazie Krajowej Instytucji Wspomagającej (</w:t>
            </w:r>
            <w:hyperlink r:id="rId9" w:history="1">
              <w:r w:rsidRPr="00F62A5D">
                <w:rPr>
                  <w:rFonts w:ascii="Arial" w:eastAsia="+mn-ea" w:hAnsi="Arial" w:cs="Arial"/>
                  <w:b/>
                  <w:bCs/>
                  <w:strike/>
                  <w:color w:val="FF0000"/>
                  <w:kern w:val="24"/>
                  <w:u w:val="single"/>
                </w:rPr>
                <w:t>PO KL</w:t>
              </w:r>
            </w:hyperlink>
            <w:r w:rsidRPr="00F62A5D">
              <w:rPr>
                <w:rFonts w:ascii="Arial" w:eastAsia="+mn-ea" w:hAnsi="Arial" w:cs="Arial"/>
                <w:b/>
                <w:bCs/>
                <w:strike/>
                <w:color w:val="FF0000"/>
                <w:kern w:val="24"/>
                <w:u w:val="single"/>
              </w:rPr>
              <w:t>)</w:t>
            </w:r>
          </w:p>
          <w:p w:rsidR="00984601" w:rsidRPr="00F62A5D" w:rsidRDefault="00984601" w:rsidP="008B6651">
            <w:pPr>
              <w:pStyle w:val="Akapitzlist"/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strike/>
                <w:color w:val="FF0000"/>
              </w:rPr>
            </w:pPr>
            <w:r w:rsidRPr="00F62A5D">
              <w:rPr>
                <w:rFonts w:ascii="Arial" w:hAnsi="Arial" w:cs="Arial"/>
                <w:strike/>
                <w:color w:val="FF0000"/>
              </w:rPr>
              <w:t xml:space="preserve">lub </w:t>
            </w:r>
          </w:p>
          <w:p w:rsidR="00984601" w:rsidRPr="00F62A5D" w:rsidRDefault="00984601" w:rsidP="008B665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trike/>
                <w:color w:val="FF0000"/>
              </w:rPr>
            </w:pPr>
            <w:r w:rsidRPr="00F62A5D">
              <w:rPr>
                <w:rFonts w:ascii="Arial" w:hAnsi="Arial" w:cs="Arial"/>
                <w:strike/>
                <w:color w:val="FF0000"/>
              </w:rPr>
              <w:lastRenderedPageBreak/>
              <w:t>przetestowanych i skierowanych do upowszechnienia rozwiązań innowacyjnych Programu Operacyjnego Wiedza Edukacja Rozwój, co do których źródła informacji zostaną wskazane w Regulaminie naboru wniosków:</w:t>
            </w:r>
          </w:p>
          <w:p w:rsidR="00984601" w:rsidRPr="00F62A5D" w:rsidRDefault="00984601" w:rsidP="008B665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trike/>
                <w:color w:val="FF0000"/>
              </w:rPr>
            </w:pPr>
            <w:r w:rsidRPr="00F62A5D">
              <w:rPr>
                <w:rFonts w:ascii="Arial" w:hAnsi="Arial" w:cs="Arial"/>
                <w:strike/>
                <w:color w:val="FF0000"/>
              </w:rPr>
              <w:t xml:space="preserve">projekt przewiduje wdrożenie  ww. rozwiązania innowacyjnego Programu Operacyjnego Kapitał Ludzki lub Programu Operacyjnego Wiedza Edukacja Rozwój – </w:t>
            </w:r>
            <w:r w:rsidRPr="00F62A5D">
              <w:rPr>
                <w:rFonts w:ascii="Arial" w:hAnsi="Arial" w:cs="Arial"/>
                <w:b/>
                <w:strike/>
                <w:color w:val="FF0000"/>
              </w:rPr>
              <w:t>2 pkt,</w:t>
            </w:r>
          </w:p>
          <w:p w:rsidR="00984601" w:rsidRPr="00F62A5D" w:rsidRDefault="00984601" w:rsidP="008B665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trike/>
                <w:color w:val="FF0000"/>
              </w:rPr>
            </w:pPr>
            <w:r w:rsidRPr="00F62A5D">
              <w:rPr>
                <w:rFonts w:ascii="Arial" w:hAnsi="Arial" w:cs="Arial"/>
                <w:strike/>
                <w:color w:val="FF0000"/>
              </w:rPr>
              <w:t xml:space="preserve">projekt nie przewiduje wdrożenia  ww. rozwiązania innowacyjnego Programu Operacyjnego Kapitał Ludzki lub Programu Operacyjnego Wiedza Edukacja Rozwój – </w:t>
            </w:r>
            <w:r w:rsidRPr="00F62A5D">
              <w:rPr>
                <w:rFonts w:ascii="Arial" w:hAnsi="Arial" w:cs="Arial"/>
                <w:b/>
                <w:strike/>
                <w:color w:val="FF0000"/>
              </w:rPr>
              <w:t>0 pkt.</w:t>
            </w:r>
          </w:p>
          <w:p w:rsidR="00984601" w:rsidRPr="00F62A5D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trike/>
                <w:color w:val="FF0000"/>
                <w:lang w:eastAsia="pl-PL"/>
              </w:rPr>
            </w:pPr>
            <w:r w:rsidRPr="00F62A5D">
              <w:rPr>
                <w:rFonts w:ascii="Arial" w:eastAsia="Times New Roman" w:hAnsi="Arial" w:cs="Arial"/>
                <w:b/>
                <w:strike/>
                <w:color w:val="FF0000"/>
                <w:lang w:eastAsia="pl-PL"/>
              </w:rPr>
              <w:t>Przyznanie 0 pkt nie eliminuje projektu z dalszej oceny.</w:t>
            </w:r>
          </w:p>
        </w:tc>
        <w:tc>
          <w:tcPr>
            <w:tcW w:w="2268" w:type="dxa"/>
            <w:vAlign w:val="center"/>
          </w:tcPr>
          <w:p w:rsidR="00984601" w:rsidRPr="00DC3CB6" w:rsidRDefault="00984601" w:rsidP="008B6651">
            <w:pPr>
              <w:autoSpaceDE w:val="0"/>
              <w:autoSpaceDN w:val="0"/>
              <w:spacing w:after="0"/>
              <w:rPr>
                <w:rFonts w:ascii="Arial" w:hAnsi="Arial" w:cs="Arial"/>
                <w:strike/>
                <w:color w:val="FF0000"/>
                <w:lang w:eastAsia="pl-PL"/>
              </w:rPr>
            </w:pPr>
            <w:r w:rsidRPr="00DC3CB6">
              <w:rPr>
                <w:rFonts w:ascii="Arial" w:hAnsi="Arial" w:cs="Arial"/>
                <w:b/>
                <w:bCs/>
                <w:strike/>
                <w:color w:val="FF0000"/>
                <w:lang w:eastAsia="pl-PL"/>
              </w:rPr>
              <w:lastRenderedPageBreak/>
              <w:t>Kryterium premiujące</w:t>
            </w:r>
            <w:r w:rsidRPr="00DC3CB6">
              <w:rPr>
                <w:rFonts w:ascii="Arial" w:hAnsi="Arial" w:cs="Arial"/>
                <w:strike/>
                <w:color w:val="FF0000"/>
                <w:lang w:eastAsia="pl-PL"/>
              </w:rPr>
              <w:t xml:space="preserve"> – spełnienie kryterium nie jest konieczne do przyznania dofinansowania.</w:t>
            </w:r>
          </w:p>
          <w:p w:rsidR="00984601" w:rsidRPr="00DC3CB6" w:rsidRDefault="00984601" w:rsidP="008B6651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trike/>
                <w:color w:val="FF0000"/>
              </w:rPr>
            </w:pPr>
          </w:p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C3CB6">
              <w:rPr>
                <w:rFonts w:ascii="Arial" w:hAnsi="Arial" w:cs="Arial"/>
                <w:b/>
                <w:bCs/>
                <w:strike/>
                <w:color w:val="FF0000"/>
              </w:rPr>
              <w:t>Kryterium wyrażone punktowo (0 pkt, 2 pkt).</w:t>
            </w:r>
          </w:p>
        </w:tc>
      </w:tr>
      <w:tr w:rsidR="00984601" w:rsidRPr="006B3906" w:rsidTr="008B6651">
        <w:tc>
          <w:tcPr>
            <w:tcW w:w="1242" w:type="dxa"/>
          </w:tcPr>
          <w:p w:rsidR="00984601" w:rsidRPr="006B3906" w:rsidRDefault="00984601" w:rsidP="007A6CF3">
            <w:pPr>
              <w:pStyle w:val="Akapitzlist"/>
              <w:numPr>
                <w:ilvl w:val="0"/>
                <w:numId w:val="45"/>
              </w:num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:rsidR="00984601" w:rsidRPr="006B3906" w:rsidRDefault="00984601" w:rsidP="00F62A5D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>Preferencje realizacji usług przez PES</w:t>
            </w:r>
          </w:p>
          <w:p w:rsidR="00984601" w:rsidRPr="006B3906" w:rsidRDefault="00984601" w:rsidP="00F62A5D">
            <w:pPr>
              <w:spacing w:after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W ramach kryterium ocenie podlega, czy projekt będzie realizowany przez podmiot ekonomii społecznej lub w partnerstwie z takim podmiotem.</w:t>
            </w:r>
          </w:p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Punkty w ramach kryterium przyznaje się następująco:</w:t>
            </w:r>
          </w:p>
          <w:p w:rsidR="00984601" w:rsidRPr="006B3906" w:rsidRDefault="00984601" w:rsidP="008B665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ind w:left="431" w:hanging="283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projekt będzie realizowany w partnerstwie przez administrację publiczną i podmiot ekonomii społecznej – 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3 pkt,</w:t>
            </w:r>
          </w:p>
          <w:p w:rsidR="00984601" w:rsidRPr="006B3906" w:rsidRDefault="00984601" w:rsidP="008B665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ind w:left="431" w:hanging="283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projekt będzie realizowany przez podmiot ekonomii społecznej – 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2 pkt,</w:t>
            </w:r>
          </w:p>
          <w:p w:rsidR="00984601" w:rsidRPr="006B3906" w:rsidRDefault="00984601" w:rsidP="008B665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ind w:left="431" w:hanging="283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gdy projekt nie spełnia wymienionych warunków – 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0 pkt.</w:t>
            </w:r>
          </w:p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color w:val="2F5496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Punkty w ramach kryterium nie podlegają sumowaniu.</w:t>
            </w:r>
          </w:p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color w:val="2F5496"/>
                <w:lang w:eastAsia="pl-PL"/>
              </w:rPr>
            </w:pPr>
            <w:r w:rsidRPr="006B3906">
              <w:rPr>
                <w:rFonts w:ascii="Arial" w:hAnsi="Arial" w:cs="Arial"/>
                <w:b/>
                <w:bCs/>
                <w:lang w:eastAsia="pl-PL"/>
              </w:rPr>
              <w:t>Przyznanie 0 pkt nie eliminuje projektu z dalszej oceny.</w:t>
            </w:r>
          </w:p>
        </w:tc>
        <w:tc>
          <w:tcPr>
            <w:tcW w:w="2268" w:type="dxa"/>
            <w:vAlign w:val="center"/>
          </w:tcPr>
          <w:p w:rsidR="00984601" w:rsidRPr="006B3906" w:rsidRDefault="00984601" w:rsidP="008B6651">
            <w:pPr>
              <w:autoSpaceDE w:val="0"/>
              <w:autoSpaceDN w:val="0"/>
              <w:spacing w:after="120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b/>
                <w:bCs/>
                <w:lang w:eastAsia="pl-PL"/>
              </w:rPr>
              <w:t>Kryterium premiujące</w:t>
            </w:r>
            <w:r w:rsidRPr="006B3906">
              <w:rPr>
                <w:rFonts w:ascii="Arial" w:hAnsi="Arial" w:cs="Arial"/>
                <w:lang w:eastAsia="pl-PL"/>
              </w:rPr>
              <w:t xml:space="preserve"> – spełnienie kryterium nie jest konieczne do przyznania dofinansowania.</w:t>
            </w:r>
          </w:p>
          <w:p w:rsidR="00984601" w:rsidRPr="006B3906" w:rsidRDefault="00984601" w:rsidP="008B6651">
            <w:pPr>
              <w:spacing w:after="120"/>
              <w:rPr>
                <w:rFonts w:ascii="Arial" w:eastAsia="Times New Roman" w:hAnsi="Arial" w:cs="Arial"/>
                <w:color w:val="2F5496"/>
              </w:rPr>
            </w:pPr>
            <w:r w:rsidRPr="006B3906">
              <w:rPr>
                <w:rFonts w:ascii="Arial" w:hAnsi="Arial" w:cs="Arial"/>
                <w:b/>
                <w:bCs/>
              </w:rPr>
              <w:t>Kryterium wyrażone punktowo (0 pkt, 2 pkt, 3 pkt).</w:t>
            </w:r>
          </w:p>
        </w:tc>
      </w:tr>
      <w:tr w:rsidR="00984601" w:rsidRPr="006B3906" w:rsidTr="008B6651">
        <w:tc>
          <w:tcPr>
            <w:tcW w:w="1242" w:type="dxa"/>
          </w:tcPr>
          <w:p w:rsidR="00984601" w:rsidRPr="006B3906" w:rsidRDefault="00984601" w:rsidP="007A6CF3">
            <w:pPr>
              <w:pStyle w:val="Akapitzlist"/>
              <w:numPr>
                <w:ilvl w:val="0"/>
                <w:numId w:val="45"/>
              </w:num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:rsidR="00984601" w:rsidRPr="006B3906" w:rsidRDefault="00984601" w:rsidP="00F62A5D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>Dostęp do usług w placówce wsparcia dziennego</w:t>
            </w:r>
          </w:p>
          <w:p w:rsidR="00984601" w:rsidRPr="006B3906" w:rsidRDefault="00984601" w:rsidP="008B6651">
            <w:pPr>
              <w:spacing w:after="0"/>
              <w:rPr>
                <w:rFonts w:ascii="Arial" w:eastAsia="Times New Roman" w:hAnsi="Arial" w:cs="Arial"/>
                <w:b/>
                <w:color w:val="00B0F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W ramach kryterium ocenie podlega, czy projekt przewiduje utworzenie placówki wparcia dziennego na terenie gminy, w której taka placówka nie funkcjonuje.</w:t>
            </w:r>
          </w:p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Punkty w ramach kryterium przyznaje się następująco:</w:t>
            </w:r>
          </w:p>
          <w:p w:rsidR="00984601" w:rsidRPr="006B3906" w:rsidRDefault="00984601" w:rsidP="008B66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projekt przewiduje utworzenie placówki wsparcia dziennego na terenie gminy, w której taka placówka nie funkcjonuje – 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3 pkt</w:t>
            </w:r>
            <w:r w:rsidRPr="006B3906">
              <w:rPr>
                <w:rFonts w:ascii="Arial" w:eastAsia="Times New Roman" w:hAnsi="Arial" w:cs="Arial"/>
                <w:lang w:eastAsia="pl-PL"/>
              </w:rPr>
              <w:t>,</w:t>
            </w:r>
          </w:p>
          <w:p w:rsidR="00984601" w:rsidRPr="006B3906" w:rsidRDefault="00984601" w:rsidP="008B665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projekt nie spełnia powyższego warunku –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 xml:space="preserve"> 0 pkt</w:t>
            </w:r>
            <w:r w:rsidRPr="006B3906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Lista gmin, na terenie których nie funkcjonuje placówka wsparcia dziennego zostanie wskazana w Regulaminie naboru wniosków.</w:t>
            </w:r>
          </w:p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6B3906">
              <w:rPr>
                <w:rFonts w:ascii="Arial" w:eastAsia="Times New Roman" w:hAnsi="Arial" w:cs="Arial"/>
                <w:b/>
                <w:lang w:eastAsia="pl-PL"/>
              </w:rPr>
              <w:t>Przyznanie 0 pkt nie eliminuje projektu z dalszej oceny.</w:t>
            </w:r>
          </w:p>
        </w:tc>
        <w:tc>
          <w:tcPr>
            <w:tcW w:w="2268" w:type="dxa"/>
            <w:vAlign w:val="center"/>
          </w:tcPr>
          <w:p w:rsidR="00984601" w:rsidRPr="006B3906" w:rsidRDefault="00984601" w:rsidP="008B6651">
            <w:pPr>
              <w:autoSpaceDE w:val="0"/>
              <w:autoSpaceDN w:val="0"/>
              <w:spacing w:after="120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b/>
                <w:bCs/>
                <w:lang w:eastAsia="pl-PL"/>
              </w:rPr>
              <w:t>Kryterium premiujące</w:t>
            </w:r>
            <w:r w:rsidRPr="006B3906">
              <w:rPr>
                <w:rFonts w:ascii="Arial" w:hAnsi="Arial" w:cs="Arial"/>
                <w:lang w:eastAsia="pl-PL"/>
              </w:rPr>
              <w:t xml:space="preserve"> – spełnienie kryterium nie jest konieczne do przyznania dofinansowania.</w:t>
            </w:r>
          </w:p>
          <w:p w:rsidR="00984601" w:rsidRPr="006B3906" w:rsidRDefault="00984601" w:rsidP="008B6651">
            <w:pPr>
              <w:spacing w:after="120"/>
              <w:rPr>
                <w:rFonts w:ascii="Arial" w:eastAsia="Times New Roman" w:hAnsi="Arial" w:cs="Arial"/>
              </w:rPr>
            </w:pPr>
            <w:r w:rsidRPr="006B3906">
              <w:rPr>
                <w:rFonts w:ascii="Arial" w:hAnsi="Arial" w:cs="Arial"/>
                <w:b/>
                <w:bCs/>
              </w:rPr>
              <w:t>Kryterium wyrażone punktowo (0 pkt, 3 pkt).</w:t>
            </w:r>
          </w:p>
        </w:tc>
      </w:tr>
      <w:tr w:rsidR="00984601" w:rsidRPr="006B3906" w:rsidTr="00234889">
        <w:tc>
          <w:tcPr>
            <w:tcW w:w="1242" w:type="dxa"/>
            <w:vAlign w:val="center"/>
          </w:tcPr>
          <w:p w:rsidR="00984601" w:rsidRPr="006B3906" w:rsidRDefault="00984601" w:rsidP="007A6CF3">
            <w:pPr>
              <w:pStyle w:val="Akapitzlist"/>
              <w:numPr>
                <w:ilvl w:val="0"/>
                <w:numId w:val="45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:rsidR="00984601" w:rsidRPr="006B3906" w:rsidRDefault="00984601" w:rsidP="00F62A5D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>Dostęp do usług w placówce wsparcia dziennego na obszarach o wysokim zapotrzebowaniu</w:t>
            </w:r>
          </w:p>
          <w:p w:rsidR="00984601" w:rsidRPr="006B3906" w:rsidRDefault="00984601" w:rsidP="008B6651">
            <w:pPr>
              <w:spacing w:after="0"/>
              <w:rPr>
                <w:rFonts w:ascii="Arial" w:eastAsia="Times New Roman" w:hAnsi="Arial" w:cs="Arial"/>
                <w:b/>
                <w:color w:val="00B0F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6B3906">
              <w:rPr>
                <w:rFonts w:ascii="Arial" w:eastAsia="Times New Roman" w:hAnsi="Arial" w:cs="Arial"/>
                <w:b/>
                <w:lang w:eastAsia="pl-PL"/>
              </w:rPr>
              <w:t xml:space="preserve">Kryterium nie ma zastosowania w przypadku projektu, który uzyskał punkty w kryterium </w:t>
            </w:r>
            <w:r w:rsidRPr="006B3906">
              <w:rPr>
                <w:rFonts w:ascii="Arial" w:eastAsia="Times New Roman" w:hAnsi="Arial" w:cs="Arial"/>
                <w:b/>
                <w:i/>
              </w:rPr>
              <w:t>Dostęp do usług w placówce wsparcia dziennego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W ramach kryterium ocenie podlega, czy projekt przewiduje wsparcie placówki wsparcia dziennego na terenie gminy, w której liczba dzieci w wieku 6-18 lat przypadających na jedno miejsce w placówce wsparcia dziennego jest wyższa od średniej w województwie małopolskim.</w:t>
            </w:r>
          </w:p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Punkty w ramach kryterium przyznaje się następująco: </w:t>
            </w:r>
          </w:p>
          <w:p w:rsidR="00984601" w:rsidRPr="006B3906" w:rsidRDefault="00984601" w:rsidP="008B66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projekt przewiduje wsparcie placówki wsparcia dziennego na terenie gminy, w której liczba dzieci w wieku 6-18 lat przypadających na jedno miejsce w placówce wsparcia dziennego jest wyższa od średniej w województwie </w:t>
            </w:r>
            <w:r w:rsidRPr="006B3906">
              <w:rPr>
                <w:rFonts w:ascii="Arial" w:eastAsia="Times New Roman" w:hAnsi="Arial" w:cs="Arial"/>
                <w:lang w:eastAsia="pl-PL"/>
              </w:rPr>
              <w:lastRenderedPageBreak/>
              <w:t xml:space="preserve">małopolskim – 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3 pkt,</w:t>
            </w:r>
          </w:p>
          <w:p w:rsidR="00984601" w:rsidRPr="006B3906" w:rsidRDefault="00984601" w:rsidP="008B66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projekt nie spełnia powyższego warunku – 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0 pkt.</w:t>
            </w:r>
          </w:p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Lista gmin które spełniają powyższy warunek zostanie wskazana w Regulaminie naboru wniosków.</w:t>
            </w:r>
          </w:p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6B3906">
              <w:rPr>
                <w:rFonts w:ascii="Arial" w:eastAsia="Times New Roman" w:hAnsi="Arial" w:cs="Arial"/>
                <w:b/>
                <w:lang w:eastAsia="pl-PL"/>
              </w:rPr>
              <w:t>Przyznanie 0 pkt nie eliminuje projektu z dalszej oceny.</w:t>
            </w:r>
          </w:p>
        </w:tc>
        <w:tc>
          <w:tcPr>
            <w:tcW w:w="2268" w:type="dxa"/>
            <w:vAlign w:val="center"/>
          </w:tcPr>
          <w:p w:rsidR="00984601" w:rsidRPr="006B3906" w:rsidRDefault="00984601" w:rsidP="008B6651">
            <w:pPr>
              <w:autoSpaceDE w:val="0"/>
              <w:autoSpaceDN w:val="0"/>
              <w:spacing w:after="120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b/>
                <w:bCs/>
                <w:lang w:eastAsia="pl-PL"/>
              </w:rPr>
              <w:lastRenderedPageBreak/>
              <w:t>Kryterium premiujące</w:t>
            </w:r>
            <w:r w:rsidRPr="006B3906">
              <w:rPr>
                <w:rFonts w:ascii="Arial" w:hAnsi="Arial" w:cs="Arial"/>
                <w:lang w:eastAsia="pl-PL"/>
              </w:rPr>
              <w:t xml:space="preserve"> – spełnienie kryterium nie jest konieczne do przyznania dofinansowania.</w:t>
            </w:r>
          </w:p>
          <w:p w:rsidR="00984601" w:rsidRPr="006B3906" w:rsidRDefault="00984601" w:rsidP="008B6651">
            <w:pPr>
              <w:autoSpaceDE w:val="0"/>
              <w:autoSpaceDN w:val="0"/>
              <w:spacing w:after="120"/>
              <w:rPr>
                <w:rFonts w:ascii="Arial" w:hAnsi="Arial" w:cs="Arial"/>
                <w:b/>
                <w:bCs/>
                <w:lang w:eastAsia="pl-PL"/>
              </w:rPr>
            </w:pPr>
            <w:r w:rsidRPr="006B3906">
              <w:rPr>
                <w:rFonts w:ascii="Arial" w:hAnsi="Arial" w:cs="Arial"/>
                <w:b/>
                <w:bCs/>
              </w:rPr>
              <w:t>Kryterium wyrażone punktowo (0 pkt, 3 pkt).</w:t>
            </w:r>
          </w:p>
        </w:tc>
      </w:tr>
      <w:tr w:rsidR="00984601" w:rsidRPr="006B3906" w:rsidTr="00234889">
        <w:tc>
          <w:tcPr>
            <w:tcW w:w="1242" w:type="dxa"/>
            <w:vAlign w:val="center"/>
          </w:tcPr>
          <w:p w:rsidR="00984601" w:rsidRPr="006B3906" w:rsidRDefault="00984601" w:rsidP="007A6CF3">
            <w:pPr>
              <w:pStyle w:val="Akapitzlist"/>
              <w:numPr>
                <w:ilvl w:val="0"/>
                <w:numId w:val="45"/>
              </w:num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:rsidR="00984601" w:rsidRPr="006B3906" w:rsidRDefault="00984601" w:rsidP="00234889">
            <w:pPr>
              <w:pStyle w:val="Akapitzlist"/>
              <w:spacing w:after="60"/>
              <w:ind w:left="360"/>
              <w:rPr>
                <w:rFonts w:ascii="Arial" w:hAnsi="Arial" w:cs="Arial"/>
                <w:b/>
              </w:rPr>
            </w:pPr>
            <w:r w:rsidRPr="006B3906">
              <w:rPr>
                <w:rFonts w:ascii="Arial" w:hAnsi="Arial" w:cs="Arial"/>
                <w:b/>
              </w:rPr>
              <w:t>Placówki wsparcia dziennego w formie specjalistycznej oraz w formie pracy podwórkowej</w:t>
            </w:r>
          </w:p>
          <w:p w:rsidR="00984601" w:rsidRPr="006B3906" w:rsidRDefault="00984601" w:rsidP="008B6651">
            <w:pPr>
              <w:spacing w:after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W ramach kryterium ocenie podlega czy projekt przewiduje utworzenie placówki wsparcia dziennego w formie specjalistycznej lub poszerzenie istniejącej placówki wsparcia dziennego o formę specjalistyczną. </w:t>
            </w:r>
          </w:p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Punkty w ramach kryterium przyznaje się następująco:</w:t>
            </w:r>
          </w:p>
          <w:p w:rsidR="00984601" w:rsidRPr="006B3906" w:rsidRDefault="00984601" w:rsidP="008B66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projekt przewiduje utworzenie placówki wsparcia dziennego w formie specjalistycznej lub przewiduje rozszerzenie istniejącej placówki wsparcia dziennego o formę specjalistyczną – 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4 pkt,</w:t>
            </w:r>
          </w:p>
          <w:p w:rsidR="00984601" w:rsidRPr="006B3906" w:rsidRDefault="00984601" w:rsidP="008B66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>projekt przewiduje utworzenie placówki wsparcia dziennego, która (oprócz innej formy) obejmie również formę pracy podwórkowej lub rozszerzenie istniejącej placówki wsparcia dziennego o tę formę –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 xml:space="preserve"> 1 pkt,</w:t>
            </w:r>
          </w:p>
          <w:p w:rsidR="00984601" w:rsidRPr="006B3906" w:rsidRDefault="00984601" w:rsidP="008B66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6B3906">
              <w:rPr>
                <w:rFonts w:ascii="Arial" w:eastAsia="Times New Roman" w:hAnsi="Arial" w:cs="Arial"/>
                <w:lang w:eastAsia="pl-PL"/>
              </w:rPr>
              <w:t xml:space="preserve">projekt nie spełnia żadnego z powyższych warunków – </w:t>
            </w:r>
            <w:r w:rsidRPr="006B3906">
              <w:rPr>
                <w:rFonts w:ascii="Arial" w:eastAsia="Times New Roman" w:hAnsi="Arial" w:cs="Arial"/>
                <w:b/>
                <w:lang w:eastAsia="pl-PL"/>
              </w:rPr>
              <w:t>0 pkt.</w:t>
            </w:r>
          </w:p>
          <w:p w:rsidR="00984601" w:rsidRPr="00833D63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833D63">
              <w:rPr>
                <w:rFonts w:ascii="Arial" w:eastAsia="Times New Roman" w:hAnsi="Arial" w:cs="Arial"/>
                <w:b/>
                <w:lang w:eastAsia="pl-PL"/>
              </w:rPr>
              <w:t>Punkty w ramach kryterium podlegają sumowaniu.</w:t>
            </w:r>
          </w:p>
          <w:p w:rsidR="00984601" w:rsidRPr="006B3906" w:rsidRDefault="00984601" w:rsidP="008B665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lang w:eastAsia="pl-PL"/>
              </w:rPr>
            </w:pPr>
            <w:r w:rsidRPr="006B3906">
              <w:rPr>
                <w:rFonts w:ascii="Arial" w:eastAsia="Times New Roman" w:hAnsi="Arial" w:cs="Arial"/>
                <w:b/>
                <w:lang w:eastAsia="pl-PL"/>
              </w:rPr>
              <w:t>Przyznanie 0 pkt nie eliminuje projektu z dalszej oceny.</w:t>
            </w:r>
          </w:p>
        </w:tc>
        <w:tc>
          <w:tcPr>
            <w:tcW w:w="2268" w:type="dxa"/>
            <w:vAlign w:val="center"/>
          </w:tcPr>
          <w:p w:rsidR="00984601" w:rsidRPr="006B3906" w:rsidRDefault="00984601" w:rsidP="008B6651">
            <w:pPr>
              <w:autoSpaceDE w:val="0"/>
              <w:autoSpaceDN w:val="0"/>
              <w:spacing w:after="120"/>
              <w:rPr>
                <w:rFonts w:ascii="Arial" w:hAnsi="Arial" w:cs="Arial"/>
                <w:lang w:eastAsia="pl-PL"/>
              </w:rPr>
            </w:pPr>
            <w:r w:rsidRPr="006B3906">
              <w:rPr>
                <w:rFonts w:ascii="Arial" w:hAnsi="Arial" w:cs="Arial"/>
                <w:b/>
                <w:bCs/>
                <w:lang w:eastAsia="pl-PL"/>
              </w:rPr>
              <w:t>Kryterium premiujące</w:t>
            </w:r>
            <w:r w:rsidRPr="006B3906">
              <w:rPr>
                <w:rFonts w:ascii="Arial" w:hAnsi="Arial" w:cs="Arial"/>
                <w:lang w:eastAsia="pl-PL"/>
              </w:rPr>
              <w:t xml:space="preserve"> – spełnienie kryterium nie jest konieczne do przyznania dofinansowania.</w:t>
            </w:r>
          </w:p>
          <w:p w:rsidR="00984601" w:rsidRPr="006B3906" w:rsidRDefault="00984601" w:rsidP="008B6651">
            <w:pPr>
              <w:autoSpaceDE w:val="0"/>
              <w:autoSpaceDN w:val="0"/>
              <w:spacing w:after="120"/>
              <w:rPr>
                <w:rFonts w:ascii="Arial" w:hAnsi="Arial" w:cs="Arial"/>
                <w:b/>
                <w:bCs/>
                <w:lang w:eastAsia="pl-PL"/>
              </w:rPr>
            </w:pPr>
            <w:r w:rsidRPr="006B3906">
              <w:rPr>
                <w:rFonts w:ascii="Arial" w:hAnsi="Arial" w:cs="Arial"/>
                <w:b/>
                <w:bCs/>
              </w:rPr>
              <w:t>Kryterium wyrażone punktowo (0 pkt, 1 pkt, 4 pkt, 5 pkt).</w:t>
            </w:r>
          </w:p>
        </w:tc>
      </w:tr>
    </w:tbl>
    <w:p w:rsidR="00984601" w:rsidRDefault="00984601" w:rsidP="005258D1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sectPr w:rsidR="00984601" w:rsidSect="009870E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/>
      <w:pgMar w:top="1418" w:right="155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21" w:rsidRDefault="008C4D21">
      <w:pPr>
        <w:spacing w:after="0" w:line="240" w:lineRule="auto"/>
      </w:pPr>
      <w:r>
        <w:separator/>
      </w:r>
    </w:p>
  </w:endnote>
  <w:endnote w:type="continuationSeparator" w:id="0">
    <w:p w:rsidR="008C4D21" w:rsidRDefault="008C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44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C07DA" w:rsidRDefault="00BC07DA">
            <w:pPr>
              <w:pStyle w:val="Stopka"/>
              <w:jc w:val="right"/>
            </w:pPr>
            <w:r w:rsidRPr="00424C92">
              <w:rPr>
                <w:sz w:val="20"/>
              </w:rPr>
              <w:t xml:space="preserve">Strona </w:t>
            </w:r>
            <w:r w:rsidR="0080629C" w:rsidRPr="00424C92">
              <w:rPr>
                <w:b/>
                <w:bCs/>
                <w:sz w:val="20"/>
              </w:rPr>
              <w:fldChar w:fldCharType="begin"/>
            </w:r>
            <w:r w:rsidRPr="00424C92">
              <w:rPr>
                <w:b/>
                <w:bCs/>
                <w:sz w:val="20"/>
              </w:rPr>
              <w:instrText>PAGE</w:instrText>
            </w:r>
            <w:r w:rsidR="0080629C" w:rsidRPr="00424C92">
              <w:rPr>
                <w:b/>
                <w:bCs/>
                <w:sz w:val="20"/>
              </w:rPr>
              <w:fldChar w:fldCharType="separate"/>
            </w:r>
            <w:r w:rsidR="00DC3CB6">
              <w:rPr>
                <w:b/>
                <w:bCs/>
                <w:noProof/>
                <w:sz w:val="20"/>
              </w:rPr>
              <w:t>2</w:t>
            </w:r>
            <w:r w:rsidR="0080629C" w:rsidRPr="00424C92">
              <w:rPr>
                <w:b/>
                <w:bCs/>
                <w:sz w:val="20"/>
              </w:rPr>
              <w:fldChar w:fldCharType="end"/>
            </w:r>
            <w:r w:rsidRPr="00424C92">
              <w:rPr>
                <w:sz w:val="20"/>
              </w:rPr>
              <w:t xml:space="preserve"> z </w:t>
            </w:r>
            <w:r w:rsidR="0080629C" w:rsidRPr="00424C92">
              <w:rPr>
                <w:b/>
                <w:bCs/>
                <w:sz w:val="20"/>
              </w:rPr>
              <w:fldChar w:fldCharType="begin"/>
            </w:r>
            <w:r w:rsidRPr="00424C92">
              <w:rPr>
                <w:b/>
                <w:bCs/>
                <w:sz w:val="20"/>
              </w:rPr>
              <w:instrText>NUMPAGES</w:instrText>
            </w:r>
            <w:r w:rsidR="0080629C" w:rsidRPr="00424C92">
              <w:rPr>
                <w:b/>
                <w:bCs/>
                <w:sz w:val="20"/>
              </w:rPr>
              <w:fldChar w:fldCharType="separate"/>
            </w:r>
            <w:r w:rsidR="00DC3CB6">
              <w:rPr>
                <w:b/>
                <w:bCs/>
                <w:noProof/>
                <w:sz w:val="20"/>
              </w:rPr>
              <w:t>11</w:t>
            </w:r>
            <w:r w:rsidR="0080629C" w:rsidRPr="00424C92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3C65B2" w:rsidRDefault="003C65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160733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1919928589"/>
          <w:docPartObj>
            <w:docPartGallery w:val="Page Numbers (Top of Page)"/>
            <w:docPartUnique/>
          </w:docPartObj>
        </w:sdtPr>
        <w:sdtEndPr/>
        <w:sdtContent>
          <w:p w:rsidR="00F812C8" w:rsidRPr="00F812C8" w:rsidRDefault="00F812C8">
            <w:pPr>
              <w:pStyle w:val="Stopka"/>
              <w:jc w:val="right"/>
              <w:rPr>
                <w:sz w:val="20"/>
              </w:rPr>
            </w:pPr>
            <w:r w:rsidRPr="00F812C8">
              <w:rPr>
                <w:sz w:val="20"/>
              </w:rPr>
              <w:t xml:space="preserve">Strona </w:t>
            </w:r>
            <w:r w:rsidR="0080629C" w:rsidRPr="00F812C8">
              <w:rPr>
                <w:b/>
                <w:bCs/>
                <w:sz w:val="20"/>
              </w:rPr>
              <w:fldChar w:fldCharType="begin"/>
            </w:r>
            <w:r w:rsidRPr="00F812C8">
              <w:rPr>
                <w:b/>
                <w:bCs/>
                <w:sz w:val="20"/>
              </w:rPr>
              <w:instrText>PAGE</w:instrText>
            </w:r>
            <w:r w:rsidR="0080629C" w:rsidRPr="00F812C8">
              <w:rPr>
                <w:b/>
                <w:bCs/>
                <w:sz w:val="20"/>
              </w:rPr>
              <w:fldChar w:fldCharType="separate"/>
            </w:r>
            <w:r w:rsidR="00DC3CB6">
              <w:rPr>
                <w:b/>
                <w:bCs/>
                <w:noProof/>
                <w:sz w:val="20"/>
              </w:rPr>
              <w:t>1</w:t>
            </w:r>
            <w:r w:rsidR="0080629C" w:rsidRPr="00F812C8">
              <w:rPr>
                <w:b/>
                <w:bCs/>
                <w:sz w:val="20"/>
              </w:rPr>
              <w:fldChar w:fldCharType="end"/>
            </w:r>
            <w:r w:rsidRPr="00F812C8">
              <w:rPr>
                <w:sz w:val="20"/>
              </w:rPr>
              <w:t xml:space="preserve"> z </w:t>
            </w:r>
            <w:r w:rsidR="0080629C" w:rsidRPr="00F812C8">
              <w:rPr>
                <w:b/>
                <w:bCs/>
                <w:sz w:val="20"/>
              </w:rPr>
              <w:fldChar w:fldCharType="begin"/>
            </w:r>
            <w:r w:rsidRPr="00F812C8">
              <w:rPr>
                <w:b/>
                <w:bCs/>
                <w:sz w:val="20"/>
              </w:rPr>
              <w:instrText>NUMPAGES</w:instrText>
            </w:r>
            <w:r w:rsidR="0080629C" w:rsidRPr="00F812C8">
              <w:rPr>
                <w:b/>
                <w:bCs/>
                <w:sz w:val="20"/>
              </w:rPr>
              <w:fldChar w:fldCharType="separate"/>
            </w:r>
            <w:r w:rsidR="00DC3CB6">
              <w:rPr>
                <w:b/>
                <w:bCs/>
                <w:noProof/>
                <w:sz w:val="20"/>
              </w:rPr>
              <w:t>11</w:t>
            </w:r>
            <w:r w:rsidR="0080629C" w:rsidRPr="00F812C8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812C8" w:rsidRDefault="00F812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21" w:rsidRDefault="008C4D21">
      <w:pPr>
        <w:spacing w:after="0" w:line="240" w:lineRule="auto"/>
      </w:pPr>
      <w:r>
        <w:separator/>
      </w:r>
    </w:p>
  </w:footnote>
  <w:footnote w:type="continuationSeparator" w:id="0">
    <w:p w:rsidR="008C4D21" w:rsidRDefault="008C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01" w:rsidRPr="00E57E01" w:rsidRDefault="00E57E01" w:rsidP="00E57E01">
    <w:pPr>
      <w:pStyle w:val="Nagwek"/>
      <w:jc w:val="center"/>
      <w:rPr>
        <w:noProof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B2" w:rsidRPr="00F812C8" w:rsidRDefault="00F812C8" w:rsidP="00F812C8">
    <w:pPr>
      <w:pStyle w:val="Nagwek"/>
      <w:spacing w:after="0"/>
      <w:jc w:val="center"/>
    </w:pPr>
    <w:r>
      <w:rPr>
        <w:noProof/>
        <w:lang w:eastAsia="pl-PL"/>
      </w:rPr>
      <w:drawing>
        <wp:inline distT="0" distB="0" distL="0" distR="0">
          <wp:extent cx="5760085" cy="751840"/>
          <wp:effectExtent l="0" t="0" r="0" b="0"/>
          <wp:docPr id="2" name="Obraz 2" descr="W:\zespolowe\fe\fe.x\logotypy\Pasek logotypów PS WPR 2023-2027 poziom 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:\zespolowe\fe\fe.x\logotypy\Pasek logotypów PS WPR 2023-2027 poziom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E8"/>
    <w:multiLevelType w:val="hybridMultilevel"/>
    <w:tmpl w:val="EFF8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A6BE6"/>
    <w:multiLevelType w:val="hybridMultilevel"/>
    <w:tmpl w:val="46686FC6"/>
    <w:lvl w:ilvl="0" w:tplc="3B58308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96047"/>
    <w:multiLevelType w:val="hybridMultilevel"/>
    <w:tmpl w:val="851E2F26"/>
    <w:lvl w:ilvl="0" w:tplc="3B58308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B6688D"/>
    <w:multiLevelType w:val="hybridMultilevel"/>
    <w:tmpl w:val="5E8469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658E3"/>
    <w:multiLevelType w:val="hybridMultilevel"/>
    <w:tmpl w:val="BFA01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F03BD"/>
    <w:multiLevelType w:val="hybridMultilevel"/>
    <w:tmpl w:val="A2B48640"/>
    <w:lvl w:ilvl="0" w:tplc="E8A809DC">
      <w:start w:val="1"/>
      <w:numFmt w:val="decimal"/>
      <w:lvlText w:val="%1."/>
      <w:lvlJc w:val="left"/>
      <w:pPr>
        <w:ind w:left="407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27" w:hanging="360"/>
      </w:pPr>
    </w:lvl>
    <w:lvl w:ilvl="2" w:tplc="0415001B">
      <w:start w:val="1"/>
      <w:numFmt w:val="lowerRoman"/>
      <w:lvlText w:val="%3."/>
      <w:lvlJc w:val="right"/>
      <w:pPr>
        <w:ind w:left="1847" w:hanging="180"/>
      </w:pPr>
    </w:lvl>
    <w:lvl w:ilvl="3" w:tplc="0415000F">
      <w:start w:val="1"/>
      <w:numFmt w:val="decimal"/>
      <w:lvlText w:val="%4."/>
      <w:lvlJc w:val="left"/>
      <w:pPr>
        <w:ind w:left="2567" w:hanging="360"/>
      </w:pPr>
    </w:lvl>
    <w:lvl w:ilvl="4" w:tplc="04150019">
      <w:start w:val="1"/>
      <w:numFmt w:val="lowerLetter"/>
      <w:lvlText w:val="%5."/>
      <w:lvlJc w:val="left"/>
      <w:pPr>
        <w:ind w:left="3287" w:hanging="360"/>
      </w:pPr>
    </w:lvl>
    <w:lvl w:ilvl="5" w:tplc="0415001B">
      <w:start w:val="1"/>
      <w:numFmt w:val="lowerRoman"/>
      <w:lvlText w:val="%6."/>
      <w:lvlJc w:val="right"/>
      <w:pPr>
        <w:ind w:left="4007" w:hanging="180"/>
      </w:pPr>
    </w:lvl>
    <w:lvl w:ilvl="6" w:tplc="0415000F">
      <w:start w:val="1"/>
      <w:numFmt w:val="decimal"/>
      <w:lvlText w:val="%7."/>
      <w:lvlJc w:val="left"/>
      <w:pPr>
        <w:ind w:left="4727" w:hanging="360"/>
      </w:pPr>
    </w:lvl>
    <w:lvl w:ilvl="7" w:tplc="04150019">
      <w:start w:val="1"/>
      <w:numFmt w:val="lowerLetter"/>
      <w:lvlText w:val="%8."/>
      <w:lvlJc w:val="left"/>
      <w:pPr>
        <w:ind w:left="5447" w:hanging="360"/>
      </w:pPr>
    </w:lvl>
    <w:lvl w:ilvl="8" w:tplc="0415001B">
      <w:start w:val="1"/>
      <w:numFmt w:val="lowerRoman"/>
      <w:lvlText w:val="%9."/>
      <w:lvlJc w:val="right"/>
      <w:pPr>
        <w:ind w:left="6167" w:hanging="180"/>
      </w:pPr>
    </w:lvl>
  </w:abstractNum>
  <w:abstractNum w:abstractNumId="6">
    <w:nsid w:val="1DC6741A"/>
    <w:multiLevelType w:val="hybridMultilevel"/>
    <w:tmpl w:val="04A6AA94"/>
    <w:lvl w:ilvl="0" w:tplc="6674070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20C1310F"/>
    <w:multiLevelType w:val="hybridMultilevel"/>
    <w:tmpl w:val="5692B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E4324"/>
    <w:multiLevelType w:val="hybridMultilevel"/>
    <w:tmpl w:val="F6F6C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B3A93"/>
    <w:multiLevelType w:val="hybridMultilevel"/>
    <w:tmpl w:val="08506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0C43BB"/>
    <w:multiLevelType w:val="hybridMultilevel"/>
    <w:tmpl w:val="77A212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A5A0B"/>
    <w:multiLevelType w:val="hybridMultilevel"/>
    <w:tmpl w:val="21F2C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367C1"/>
    <w:multiLevelType w:val="hybridMultilevel"/>
    <w:tmpl w:val="A77014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A07F74"/>
    <w:multiLevelType w:val="hybridMultilevel"/>
    <w:tmpl w:val="AD82F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64C62"/>
    <w:multiLevelType w:val="hybridMultilevel"/>
    <w:tmpl w:val="29620BCE"/>
    <w:lvl w:ilvl="0" w:tplc="20920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E1FDB"/>
    <w:multiLevelType w:val="hybridMultilevel"/>
    <w:tmpl w:val="BEA07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43123A94"/>
    <w:multiLevelType w:val="hybridMultilevel"/>
    <w:tmpl w:val="1AE65074"/>
    <w:lvl w:ilvl="0" w:tplc="D5A46FB4">
      <w:start w:val="1"/>
      <w:numFmt w:val="lowerLetter"/>
      <w:lvlText w:val="%1)"/>
      <w:lvlJc w:val="left"/>
      <w:pPr>
        <w:ind w:left="75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>
    <w:nsid w:val="43FF51E6"/>
    <w:multiLevelType w:val="hybridMultilevel"/>
    <w:tmpl w:val="2B665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F24416"/>
    <w:multiLevelType w:val="hybridMultilevel"/>
    <w:tmpl w:val="7ADE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25FFC"/>
    <w:multiLevelType w:val="hybridMultilevel"/>
    <w:tmpl w:val="45B81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97963"/>
    <w:multiLevelType w:val="hybridMultilevel"/>
    <w:tmpl w:val="C5529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BA14D5"/>
    <w:multiLevelType w:val="hybridMultilevel"/>
    <w:tmpl w:val="BF5A85BE"/>
    <w:lvl w:ilvl="0" w:tplc="B5DE7E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35428"/>
    <w:multiLevelType w:val="hybridMultilevel"/>
    <w:tmpl w:val="F828DE10"/>
    <w:lvl w:ilvl="0" w:tplc="9A9839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C0AC6"/>
    <w:multiLevelType w:val="hybridMultilevel"/>
    <w:tmpl w:val="18BC4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B3FDC"/>
    <w:multiLevelType w:val="hybridMultilevel"/>
    <w:tmpl w:val="31D04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22725"/>
    <w:multiLevelType w:val="hybridMultilevel"/>
    <w:tmpl w:val="6C7E98F8"/>
    <w:lvl w:ilvl="0" w:tplc="D5A46FB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A137E"/>
    <w:multiLevelType w:val="hybridMultilevel"/>
    <w:tmpl w:val="970ABE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BD6070"/>
    <w:multiLevelType w:val="hybridMultilevel"/>
    <w:tmpl w:val="C1F44ACE"/>
    <w:lvl w:ilvl="0" w:tplc="39C2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D53AF"/>
    <w:multiLevelType w:val="hybridMultilevel"/>
    <w:tmpl w:val="426229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B91BD6"/>
    <w:multiLevelType w:val="hybridMultilevel"/>
    <w:tmpl w:val="2CD68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C7D00"/>
    <w:multiLevelType w:val="hybridMultilevel"/>
    <w:tmpl w:val="74D23D2C"/>
    <w:lvl w:ilvl="0" w:tplc="A9B641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5BA928F7"/>
    <w:multiLevelType w:val="hybridMultilevel"/>
    <w:tmpl w:val="2DF0B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922803"/>
    <w:multiLevelType w:val="hybridMultilevel"/>
    <w:tmpl w:val="77A212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1102B4"/>
    <w:multiLevelType w:val="hybridMultilevel"/>
    <w:tmpl w:val="36E8E67E"/>
    <w:lvl w:ilvl="0" w:tplc="04150017">
      <w:start w:val="1"/>
      <w:numFmt w:val="lowerLetter"/>
      <w:lvlText w:val="%1)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4">
    <w:nsid w:val="656634F5"/>
    <w:multiLevelType w:val="hybridMultilevel"/>
    <w:tmpl w:val="B016D730"/>
    <w:lvl w:ilvl="0" w:tplc="54F0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3EBA"/>
    <w:multiLevelType w:val="hybridMultilevel"/>
    <w:tmpl w:val="4CA82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A6BD8"/>
    <w:multiLevelType w:val="hybridMultilevel"/>
    <w:tmpl w:val="38C2D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63C95"/>
    <w:multiLevelType w:val="hybridMultilevel"/>
    <w:tmpl w:val="A22C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F25E9"/>
    <w:multiLevelType w:val="hybridMultilevel"/>
    <w:tmpl w:val="4872B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746922"/>
    <w:multiLevelType w:val="hybridMultilevel"/>
    <w:tmpl w:val="11961C24"/>
    <w:lvl w:ilvl="0" w:tplc="19B6B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8D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6C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23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66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26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EE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6D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3658A3"/>
    <w:multiLevelType w:val="hybridMultilevel"/>
    <w:tmpl w:val="3CD66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934AE2"/>
    <w:multiLevelType w:val="hybridMultilevel"/>
    <w:tmpl w:val="6D0A7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8936EF"/>
    <w:multiLevelType w:val="hybridMultilevel"/>
    <w:tmpl w:val="2402C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85154"/>
    <w:multiLevelType w:val="hybridMultilevel"/>
    <w:tmpl w:val="B7944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72AD4"/>
    <w:multiLevelType w:val="hybridMultilevel"/>
    <w:tmpl w:val="D54A2B6A"/>
    <w:lvl w:ilvl="0" w:tplc="D818C5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8"/>
  </w:num>
  <w:num w:numId="3">
    <w:abstractNumId w:val="2"/>
  </w:num>
  <w:num w:numId="4">
    <w:abstractNumId w:val="23"/>
  </w:num>
  <w:num w:numId="5">
    <w:abstractNumId w:val="29"/>
  </w:num>
  <w:num w:numId="6">
    <w:abstractNumId w:val="37"/>
  </w:num>
  <w:num w:numId="7">
    <w:abstractNumId w:val="27"/>
  </w:num>
  <w:num w:numId="8">
    <w:abstractNumId w:val="35"/>
  </w:num>
  <w:num w:numId="9">
    <w:abstractNumId w:val="19"/>
  </w:num>
  <w:num w:numId="10">
    <w:abstractNumId w:val="41"/>
  </w:num>
  <w:num w:numId="11">
    <w:abstractNumId w:val="11"/>
  </w:num>
  <w:num w:numId="12">
    <w:abstractNumId w:val="0"/>
  </w:num>
  <w:num w:numId="13">
    <w:abstractNumId w:val="36"/>
  </w:num>
  <w:num w:numId="14">
    <w:abstractNumId w:val="24"/>
  </w:num>
  <w:num w:numId="15">
    <w:abstractNumId w:val="26"/>
  </w:num>
  <w:num w:numId="16">
    <w:abstractNumId w:val="30"/>
  </w:num>
  <w:num w:numId="17">
    <w:abstractNumId w:val="15"/>
  </w:num>
  <w:num w:numId="18">
    <w:abstractNumId w:val="16"/>
  </w:num>
  <w:num w:numId="19">
    <w:abstractNumId w:val="4"/>
  </w:num>
  <w:num w:numId="20">
    <w:abstractNumId w:val="22"/>
  </w:num>
  <w:num w:numId="21">
    <w:abstractNumId w:val="25"/>
  </w:num>
  <w:num w:numId="22">
    <w:abstractNumId w:val="44"/>
  </w:num>
  <w:num w:numId="23">
    <w:abstractNumId w:val="20"/>
  </w:num>
  <w:num w:numId="24">
    <w:abstractNumId w:val="9"/>
  </w:num>
  <w:num w:numId="25">
    <w:abstractNumId w:val="33"/>
  </w:num>
  <w:num w:numId="26">
    <w:abstractNumId w:val="31"/>
  </w:num>
  <w:num w:numId="27">
    <w:abstractNumId w:val="17"/>
  </w:num>
  <w:num w:numId="28">
    <w:abstractNumId w:val="12"/>
  </w:num>
  <w:num w:numId="29">
    <w:abstractNumId w:val="5"/>
  </w:num>
  <w:num w:numId="30">
    <w:abstractNumId w:val="39"/>
  </w:num>
  <w:num w:numId="31">
    <w:abstractNumId w:val="42"/>
  </w:num>
  <w:num w:numId="32">
    <w:abstractNumId w:val="1"/>
  </w:num>
  <w:num w:numId="33">
    <w:abstractNumId w:val="8"/>
  </w:num>
  <w:num w:numId="34">
    <w:abstractNumId w:val="3"/>
  </w:num>
  <w:num w:numId="35">
    <w:abstractNumId w:val="13"/>
  </w:num>
  <w:num w:numId="36">
    <w:abstractNumId w:val="10"/>
  </w:num>
  <w:num w:numId="37">
    <w:abstractNumId w:val="7"/>
  </w:num>
  <w:num w:numId="38">
    <w:abstractNumId w:val="32"/>
  </w:num>
  <w:num w:numId="39">
    <w:abstractNumId w:val="28"/>
  </w:num>
  <w:num w:numId="40">
    <w:abstractNumId w:val="43"/>
  </w:num>
  <w:num w:numId="41">
    <w:abstractNumId w:val="40"/>
  </w:num>
  <w:num w:numId="42">
    <w:abstractNumId w:val="18"/>
  </w:num>
  <w:num w:numId="43">
    <w:abstractNumId w:val="21"/>
  </w:num>
  <w:num w:numId="44">
    <w:abstractNumId w:val="14"/>
  </w:num>
  <w:num w:numId="45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64F"/>
    <w:rsid w:val="00001754"/>
    <w:rsid w:val="000026EC"/>
    <w:rsid w:val="00013010"/>
    <w:rsid w:val="000170EF"/>
    <w:rsid w:val="00022FA4"/>
    <w:rsid w:val="000257B9"/>
    <w:rsid w:val="00025BDC"/>
    <w:rsid w:val="00026CFE"/>
    <w:rsid w:val="00030365"/>
    <w:rsid w:val="00032633"/>
    <w:rsid w:val="0003686C"/>
    <w:rsid w:val="000375B4"/>
    <w:rsid w:val="000633E8"/>
    <w:rsid w:val="00066C4F"/>
    <w:rsid w:val="000713E9"/>
    <w:rsid w:val="00072F2F"/>
    <w:rsid w:val="00074B5B"/>
    <w:rsid w:val="0008162B"/>
    <w:rsid w:val="000823E5"/>
    <w:rsid w:val="0008752A"/>
    <w:rsid w:val="000914EC"/>
    <w:rsid w:val="000953FF"/>
    <w:rsid w:val="00095BED"/>
    <w:rsid w:val="00096A84"/>
    <w:rsid w:val="000970FC"/>
    <w:rsid w:val="000A06BC"/>
    <w:rsid w:val="000A4023"/>
    <w:rsid w:val="000A4F38"/>
    <w:rsid w:val="000B1EAD"/>
    <w:rsid w:val="000C4032"/>
    <w:rsid w:val="000C5FCC"/>
    <w:rsid w:val="000D07B7"/>
    <w:rsid w:val="000D5EFF"/>
    <w:rsid w:val="000E300E"/>
    <w:rsid w:val="000F13B6"/>
    <w:rsid w:val="000F4FB2"/>
    <w:rsid w:val="000F56F3"/>
    <w:rsid w:val="000F6116"/>
    <w:rsid w:val="0010151F"/>
    <w:rsid w:val="00101B44"/>
    <w:rsid w:val="0010222C"/>
    <w:rsid w:val="00110ADD"/>
    <w:rsid w:val="00114B87"/>
    <w:rsid w:val="001203FB"/>
    <w:rsid w:val="00130DA0"/>
    <w:rsid w:val="00131A69"/>
    <w:rsid w:val="00135733"/>
    <w:rsid w:val="00141A98"/>
    <w:rsid w:val="00145027"/>
    <w:rsid w:val="00146064"/>
    <w:rsid w:val="00147B74"/>
    <w:rsid w:val="00153D5E"/>
    <w:rsid w:val="001571CE"/>
    <w:rsid w:val="00161947"/>
    <w:rsid w:val="0016249A"/>
    <w:rsid w:val="001646CE"/>
    <w:rsid w:val="00173DA7"/>
    <w:rsid w:val="00180727"/>
    <w:rsid w:val="00185A7A"/>
    <w:rsid w:val="00186D81"/>
    <w:rsid w:val="0019000F"/>
    <w:rsid w:val="001908C8"/>
    <w:rsid w:val="00190ED4"/>
    <w:rsid w:val="00192E6A"/>
    <w:rsid w:val="00196672"/>
    <w:rsid w:val="00196C7E"/>
    <w:rsid w:val="0019748C"/>
    <w:rsid w:val="00197952"/>
    <w:rsid w:val="001A26D1"/>
    <w:rsid w:val="001B11F9"/>
    <w:rsid w:val="001B2696"/>
    <w:rsid w:val="001B490C"/>
    <w:rsid w:val="001B4DCA"/>
    <w:rsid w:val="001B61D0"/>
    <w:rsid w:val="001C25AD"/>
    <w:rsid w:val="001C5373"/>
    <w:rsid w:val="001C7D42"/>
    <w:rsid w:val="001C7D7A"/>
    <w:rsid w:val="001D432B"/>
    <w:rsid w:val="001D6120"/>
    <w:rsid w:val="001E2C24"/>
    <w:rsid w:val="001E486A"/>
    <w:rsid w:val="001E50F4"/>
    <w:rsid w:val="001E7354"/>
    <w:rsid w:val="001F287F"/>
    <w:rsid w:val="001F78CA"/>
    <w:rsid w:val="00205584"/>
    <w:rsid w:val="00206390"/>
    <w:rsid w:val="002115D1"/>
    <w:rsid w:val="00211647"/>
    <w:rsid w:val="00211668"/>
    <w:rsid w:val="00212232"/>
    <w:rsid w:val="00213F60"/>
    <w:rsid w:val="002147CE"/>
    <w:rsid w:val="00214FF5"/>
    <w:rsid w:val="00224753"/>
    <w:rsid w:val="00227E76"/>
    <w:rsid w:val="002330BA"/>
    <w:rsid w:val="0023370D"/>
    <w:rsid w:val="00234889"/>
    <w:rsid w:val="00241402"/>
    <w:rsid w:val="002451C8"/>
    <w:rsid w:val="00246408"/>
    <w:rsid w:val="00250AEC"/>
    <w:rsid w:val="00254452"/>
    <w:rsid w:val="002631D7"/>
    <w:rsid w:val="0026771A"/>
    <w:rsid w:val="002713FE"/>
    <w:rsid w:val="0027371C"/>
    <w:rsid w:val="002839BC"/>
    <w:rsid w:val="00291A3C"/>
    <w:rsid w:val="0029410F"/>
    <w:rsid w:val="00297A4A"/>
    <w:rsid w:val="002A58E8"/>
    <w:rsid w:val="002B3204"/>
    <w:rsid w:val="002C1128"/>
    <w:rsid w:val="002C136A"/>
    <w:rsid w:val="002C39C8"/>
    <w:rsid w:val="002C3D38"/>
    <w:rsid w:val="002D1BAC"/>
    <w:rsid w:val="002D1C97"/>
    <w:rsid w:val="002D50D2"/>
    <w:rsid w:val="002E4E33"/>
    <w:rsid w:val="002E550B"/>
    <w:rsid w:val="00303AFB"/>
    <w:rsid w:val="00303EC5"/>
    <w:rsid w:val="00304C0F"/>
    <w:rsid w:val="003059B6"/>
    <w:rsid w:val="00311675"/>
    <w:rsid w:val="003150AA"/>
    <w:rsid w:val="00324BBE"/>
    <w:rsid w:val="003378BE"/>
    <w:rsid w:val="00342C6B"/>
    <w:rsid w:val="00343DE7"/>
    <w:rsid w:val="00344790"/>
    <w:rsid w:val="00346EB7"/>
    <w:rsid w:val="003518C7"/>
    <w:rsid w:val="00360A03"/>
    <w:rsid w:val="0036164F"/>
    <w:rsid w:val="00363633"/>
    <w:rsid w:val="00363C18"/>
    <w:rsid w:val="00364C46"/>
    <w:rsid w:val="003704A3"/>
    <w:rsid w:val="00375107"/>
    <w:rsid w:val="00380C2A"/>
    <w:rsid w:val="00380FF0"/>
    <w:rsid w:val="00386018"/>
    <w:rsid w:val="0038794B"/>
    <w:rsid w:val="00395418"/>
    <w:rsid w:val="003961C3"/>
    <w:rsid w:val="003979F3"/>
    <w:rsid w:val="003A4735"/>
    <w:rsid w:val="003B41FD"/>
    <w:rsid w:val="003B679E"/>
    <w:rsid w:val="003B77BC"/>
    <w:rsid w:val="003C0FD2"/>
    <w:rsid w:val="003C1113"/>
    <w:rsid w:val="003C1766"/>
    <w:rsid w:val="003C1AB1"/>
    <w:rsid w:val="003C65B2"/>
    <w:rsid w:val="003C7F92"/>
    <w:rsid w:val="003D136C"/>
    <w:rsid w:val="003D44EB"/>
    <w:rsid w:val="003D6875"/>
    <w:rsid w:val="003D7476"/>
    <w:rsid w:val="003E6C40"/>
    <w:rsid w:val="003E76B6"/>
    <w:rsid w:val="003F05CA"/>
    <w:rsid w:val="003F0817"/>
    <w:rsid w:val="003F143E"/>
    <w:rsid w:val="003F1568"/>
    <w:rsid w:val="003F409C"/>
    <w:rsid w:val="003F511E"/>
    <w:rsid w:val="004023FA"/>
    <w:rsid w:val="004207A6"/>
    <w:rsid w:val="00422700"/>
    <w:rsid w:val="00424C92"/>
    <w:rsid w:val="004270E9"/>
    <w:rsid w:val="0043065E"/>
    <w:rsid w:val="00431376"/>
    <w:rsid w:val="00443AD8"/>
    <w:rsid w:val="00443B5C"/>
    <w:rsid w:val="00443C16"/>
    <w:rsid w:val="0044425D"/>
    <w:rsid w:val="004459E0"/>
    <w:rsid w:val="00454551"/>
    <w:rsid w:val="00455DAB"/>
    <w:rsid w:val="0046027F"/>
    <w:rsid w:val="00464D2C"/>
    <w:rsid w:val="0047133A"/>
    <w:rsid w:val="00472E05"/>
    <w:rsid w:val="004744B9"/>
    <w:rsid w:val="00475E24"/>
    <w:rsid w:val="004913CA"/>
    <w:rsid w:val="004962C7"/>
    <w:rsid w:val="00497A85"/>
    <w:rsid w:val="00497F6F"/>
    <w:rsid w:val="004A51D5"/>
    <w:rsid w:val="004A62A4"/>
    <w:rsid w:val="004B21DE"/>
    <w:rsid w:val="004B4C94"/>
    <w:rsid w:val="004C0228"/>
    <w:rsid w:val="004C26DE"/>
    <w:rsid w:val="004C28D3"/>
    <w:rsid w:val="004C65AD"/>
    <w:rsid w:val="004C7F16"/>
    <w:rsid w:val="004D02A4"/>
    <w:rsid w:val="004D727B"/>
    <w:rsid w:val="004E4913"/>
    <w:rsid w:val="004E6AA6"/>
    <w:rsid w:val="004E73FA"/>
    <w:rsid w:val="004F0959"/>
    <w:rsid w:val="00501E1C"/>
    <w:rsid w:val="0050258B"/>
    <w:rsid w:val="00510A67"/>
    <w:rsid w:val="0051674C"/>
    <w:rsid w:val="00520342"/>
    <w:rsid w:val="00521F7A"/>
    <w:rsid w:val="005242B3"/>
    <w:rsid w:val="005258D1"/>
    <w:rsid w:val="00526260"/>
    <w:rsid w:val="00536A65"/>
    <w:rsid w:val="00542A18"/>
    <w:rsid w:val="00543060"/>
    <w:rsid w:val="00560EF6"/>
    <w:rsid w:val="00562D26"/>
    <w:rsid w:val="005638EA"/>
    <w:rsid w:val="00564E6D"/>
    <w:rsid w:val="005651C4"/>
    <w:rsid w:val="005814F4"/>
    <w:rsid w:val="00583C37"/>
    <w:rsid w:val="0058567B"/>
    <w:rsid w:val="00590C52"/>
    <w:rsid w:val="00591800"/>
    <w:rsid w:val="005971AD"/>
    <w:rsid w:val="005A0D8D"/>
    <w:rsid w:val="005A663F"/>
    <w:rsid w:val="005A7027"/>
    <w:rsid w:val="005B1F4D"/>
    <w:rsid w:val="005B26E9"/>
    <w:rsid w:val="005B3968"/>
    <w:rsid w:val="005B67B3"/>
    <w:rsid w:val="005C51BB"/>
    <w:rsid w:val="005C6465"/>
    <w:rsid w:val="005C6566"/>
    <w:rsid w:val="005C687C"/>
    <w:rsid w:val="005D7497"/>
    <w:rsid w:val="005E1B45"/>
    <w:rsid w:val="005E2A41"/>
    <w:rsid w:val="005F0FE4"/>
    <w:rsid w:val="00602748"/>
    <w:rsid w:val="00602D4E"/>
    <w:rsid w:val="0061590B"/>
    <w:rsid w:val="00617D68"/>
    <w:rsid w:val="006211BB"/>
    <w:rsid w:val="0062397D"/>
    <w:rsid w:val="00623C53"/>
    <w:rsid w:val="00625784"/>
    <w:rsid w:val="0063701E"/>
    <w:rsid w:val="006423AF"/>
    <w:rsid w:val="00643A62"/>
    <w:rsid w:val="0064739F"/>
    <w:rsid w:val="00656446"/>
    <w:rsid w:val="0066076F"/>
    <w:rsid w:val="00660C4F"/>
    <w:rsid w:val="0067031E"/>
    <w:rsid w:val="006751CA"/>
    <w:rsid w:val="006825D2"/>
    <w:rsid w:val="00685C48"/>
    <w:rsid w:val="0068739D"/>
    <w:rsid w:val="006973D4"/>
    <w:rsid w:val="00697E57"/>
    <w:rsid w:val="006A369B"/>
    <w:rsid w:val="006B2573"/>
    <w:rsid w:val="006B3906"/>
    <w:rsid w:val="006B692C"/>
    <w:rsid w:val="006C123D"/>
    <w:rsid w:val="006C56FC"/>
    <w:rsid w:val="006D1D55"/>
    <w:rsid w:val="006F16D9"/>
    <w:rsid w:val="006F51DE"/>
    <w:rsid w:val="006F7F56"/>
    <w:rsid w:val="006F7FA3"/>
    <w:rsid w:val="0071165D"/>
    <w:rsid w:val="00715F6D"/>
    <w:rsid w:val="00716755"/>
    <w:rsid w:val="00730F63"/>
    <w:rsid w:val="007312EC"/>
    <w:rsid w:val="00732421"/>
    <w:rsid w:val="00736790"/>
    <w:rsid w:val="00736D26"/>
    <w:rsid w:val="00737716"/>
    <w:rsid w:val="007378AE"/>
    <w:rsid w:val="007518FE"/>
    <w:rsid w:val="00751B0B"/>
    <w:rsid w:val="0075255D"/>
    <w:rsid w:val="00752E78"/>
    <w:rsid w:val="00753794"/>
    <w:rsid w:val="00757EE0"/>
    <w:rsid w:val="0077137F"/>
    <w:rsid w:val="0077484B"/>
    <w:rsid w:val="00774AE7"/>
    <w:rsid w:val="007776CD"/>
    <w:rsid w:val="00780AB3"/>
    <w:rsid w:val="00781332"/>
    <w:rsid w:val="00781769"/>
    <w:rsid w:val="00785FA8"/>
    <w:rsid w:val="00790E94"/>
    <w:rsid w:val="00791DEC"/>
    <w:rsid w:val="007938CA"/>
    <w:rsid w:val="00797128"/>
    <w:rsid w:val="007A0C57"/>
    <w:rsid w:val="007A4D3E"/>
    <w:rsid w:val="007A4E4D"/>
    <w:rsid w:val="007A6CF3"/>
    <w:rsid w:val="007C0F5F"/>
    <w:rsid w:val="007D106E"/>
    <w:rsid w:val="007D28F0"/>
    <w:rsid w:val="007D3890"/>
    <w:rsid w:val="007D44E4"/>
    <w:rsid w:val="007D4B3B"/>
    <w:rsid w:val="007D507A"/>
    <w:rsid w:val="007D7E15"/>
    <w:rsid w:val="007E00EC"/>
    <w:rsid w:val="007E0C9C"/>
    <w:rsid w:val="007E3E5E"/>
    <w:rsid w:val="007E52D2"/>
    <w:rsid w:val="007E7796"/>
    <w:rsid w:val="007F0E55"/>
    <w:rsid w:val="007F4E9F"/>
    <w:rsid w:val="0080023F"/>
    <w:rsid w:val="0080629C"/>
    <w:rsid w:val="008174E7"/>
    <w:rsid w:val="008265C0"/>
    <w:rsid w:val="00833D63"/>
    <w:rsid w:val="00835639"/>
    <w:rsid w:val="008359AC"/>
    <w:rsid w:val="00836D39"/>
    <w:rsid w:val="008373DD"/>
    <w:rsid w:val="00840307"/>
    <w:rsid w:val="008410E1"/>
    <w:rsid w:val="00854F0E"/>
    <w:rsid w:val="00864B19"/>
    <w:rsid w:val="00865552"/>
    <w:rsid w:val="008702DB"/>
    <w:rsid w:val="00870BE7"/>
    <w:rsid w:val="008727D8"/>
    <w:rsid w:val="00875A47"/>
    <w:rsid w:val="00881C12"/>
    <w:rsid w:val="008828C5"/>
    <w:rsid w:val="00883851"/>
    <w:rsid w:val="00896C6C"/>
    <w:rsid w:val="008A3615"/>
    <w:rsid w:val="008B22A1"/>
    <w:rsid w:val="008B3420"/>
    <w:rsid w:val="008C36AA"/>
    <w:rsid w:val="008C383F"/>
    <w:rsid w:val="008C4D21"/>
    <w:rsid w:val="008D31ED"/>
    <w:rsid w:val="008D5951"/>
    <w:rsid w:val="008D701D"/>
    <w:rsid w:val="008E35FA"/>
    <w:rsid w:val="008E52D2"/>
    <w:rsid w:val="008E53F6"/>
    <w:rsid w:val="008F4C0C"/>
    <w:rsid w:val="00907023"/>
    <w:rsid w:val="009110CC"/>
    <w:rsid w:val="00911440"/>
    <w:rsid w:val="00913BA0"/>
    <w:rsid w:val="009174FC"/>
    <w:rsid w:val="0092265A"/>
    <w:rsid w:val="00922CFB"/>
    <w:rsid w:val="0093540C"/>
    <w:rsid w:val="0094674E"/>
    <w:rsid w:val="0094681F"/>
    <w:rsid w:val="0095088C"/>
    <w:rsid w:val="0095793D"/>
    <w:rsid w:val="0097037D"/>
    <w:rsid w:val="00972D76"/>
    <w:rsid w:val="00984601"/>
    <w:rsid w:val="00984F61"/>
    <w:rsid w:val="009859D4"/>
    <w:rsid w:val="0098648C"/>
    <w:rsid w:val="00986550"/>
    <w:rsid w:val="009870ED"/>
    <w:rsid w:val="0099127E"/>
    <w:rsid w:val="009950A6"/>
    <w:rsid w:val="009955BF"/>
    <w:rsid w:val="009A0740"/>
    <w:rsid w:val="009A2A6E"/>
    <w:rsid w:val="009A4B48"/>
    <w:rsid w:val="009A504C"/>
    <w:rsid w:val="009A797D"/>
    <w:rsid w:val="009A7B7E"/>
    <w:rsid w:val="009B21A1"/>
    <w:rsid w:val="009B68A9"/>
    <w:rsid w:val="009C20AB"/>
    <w:rsid w:val="009C232C"/>
    <w:rsid w:val="009C26A0"/>
    <w:rsid w:val="009C35CE"/>
    <w:rsid w:val="009C7147"/>
    <w:rsid w:val="009D155F"/>
    <w:rsid w:val="009D1CE4"/>
    <w:rsid w:val="009F4FFA"/>
    <w:rsid w:val="009F5070"/>
    <w:rsid w:val="00A00C90"/>
    <w:rsid w:val="00A16EB1"/>
    <w:rsid w:val="00A22F14"/>
    <w:rsid w:val="00A2357C"/>
    <w:rsid w:val="00A35870"/>
    <w:rsid w:val="00A358FC"/>
    <w:rsid w:val="00A36DE1"/>
    <w:rsid w:val="00A41ABE"/>
    <w:rsid w:val="00A44D2D"/>
    <w:rsid w:val="00A457F3"/>
    <w:rsid w:val="00A56A8C"/>
    <w:rsid w:val="00A57F77"/>
    <w:rsid w:val="00A622B1"/>
    <w:rsid w:val="00A70482"/>
    <w:rsid w:val="00A71D1C"/>
    <w:rsid w:val="00A7210D"/>
    <w:rsid w:val="00A7665B"/>
    <w:rsid w:val="00A81AC6"/>
    <w:rsid w:val="00A82DCD"/>
    <w:rsid w:val="00A83392"/>
    <w:rsid w:val="00A8354D"/>
    <w:rsid w:val="00A932B0"/>
    <w:rsid w:val="00AA5A02"/>
    <w:rsid w:val="00AB0627"/>
    <w:rsid w:val="00AB1378"/>
    <w:rsid w:val="00AC1962"/>
    <w:rsid w:val="00AC65D5"/>
    <w:rsid w:val="00AD2530"/>
    <w:rsid w:val="00AD3DD4"/>
    <w:rsid w:val="00AE1BE2"/>
    <w:rsid w:val="00AE28E0"/>
    <w:rsid w:val="00B031CA"/>
    <w:rsid w:val="00B035AA"/>
    <w:rsid w:val="00B036C5"/>
    <w:rsid w:val="00B07014"/>
    <w:rsid w:val="00B0797E"/>
    <w:rsid w:val="00B16E7F"/>
    <w:rsid w:val="00B17FD1"/>
    <w:rsid w:val="00B222C4"/>
    <w:rsid w:val="00B23CDF"/>
    <w:rsid w:val="00B27DA2"/>
    <w:rsid w:val="00B307DC"/>
    <w:rsid w:val="00B34991"/>
    <w:rsid w:val="00B36061"/>
    <w:rsid w:val="00B4377E"/>
    <w:rsid w:val="00B44F7A"/>
    <w:rsid w:val="00B452FC"/>
    <w:rsid w:val="00B45D69"/>
    <w:rsid w:val="00B540B6"/>
    <w:rsid w:val="00B654A2"/>
    <w:rsid w:val="00B70746"/>
    <w:rsid w:val="00B742B6"/>
    <w:rsid w:val="00B7581C"/>
    <w:rsid w:val="00B8060E"/>
    <w:rsid w:val="00B85B79"/>
    <w:rsid w:val="00B93330"/>
    <w:rsid w:val="00B959AA"/>
    <w:rsid w:val="00B96225"/>
    <w:rsid w:val="00BA2FC2"/>
    <w:rsid w:val="00BA4169"/>
    <w:rsid w:val="00BA6320"/>
    <w:rsid w:val="00BB0285"/>
    <w:rsid w:val="00BB15C6"/>
    <w:rsid w:val="00BB5249"/>
    <w:rsid w:val="00BC07DA"/>
    <w:rsid w:val="00BC32D8"/>
    <w:rsid w:val="00BC38A5"/>
    <w:rsid w:val="00BC59E9"/>
    <w:rsid w:val="00BC6FE3"/>
    <w:rsid w:val="00BD1C27"/>
    <w:rsid w:val="00BD255E"/>
    <w:rsid w:val="00BD3C3A"/>
    <w:rsid w:val="00BD60D5"/>
    <w:rsid w:val="00BE5EF1"/>
    <w:rsid w:val="00BF0245"/>
    <w:rsid w:val="00BF313F"/>
    <w:rsid w:val="00C02B15"/>
    <w:rsid w:val="00C02C57"/>
    <w:rsid w:val="00C12533"/>
    <w:rsid w:val="00C1304B"/>
    <w:rsid w:val="00C2232D"/>
    <w:rsid w:val="00C25AC2"/>
    <w:rsid w:val="00C261A6"/>
    <w:rsid w:val="00C336CB"/>
    <w:rsid w:val="00C33D6C"/>
    <w:rsid w:val="00C37BF5"/>
    <w:rsid w:val="00C37E04"/>
    <w:rsid w:val="00C40D0C"/>
    <w:rsid w:val="00C40D77"/>
    <w:rsid w:val="00C4246D"/>
    <w:rsid w:val="00C45081"/>
    <w:rsid w:val="00C473B7"/>
    <w:rsid w:val="00C54FF5"/>
    <w:rsid w:val="00C70C78"/>
    <w:rsid w:val="00C72281"/>
    <w:rsid w:val="00C73450"/>
    <w:rsid w:val="00C84890"/>
    <w:rsid w:val="00C85601"/>
    <w:rsid w:val="00C8603D"/>
    <w:rsid w:val="00C86687"/>
    <w:rsid w:val="00C8748A"/>
    <w:rsid w:val="00C9127B"/>
    <w:rsid w:val="00C95152"/>
    <w:rsid w:val="00C95398"/>
    <w:rsid w:val="00C972A4"/>
    <w:rsid w:val="00CA073D"/>
    <w:rsid w:val="00CA1A2A"/>
    <w:rsid w:val="00CB16F9"/>
    <w:rsid w:val="00CB1F85"/>
    <w:rsid w:val="00CB2871"/>
    <w:rsid w:val="00CC6152"/>
    <w:rsid w:val="00CD0435"/>
    <w:rsid w:val="00CD0BC3"/>
    <w:rsid w:val="00CD0DE9"/>
    <w:rsid w:val="00CD1212"/>
    <w:rsid w:val="00CD22EA"/>
    <w:rsid w:val="00CD5644"/>
    <w:rsid w:val="00CD6F53"/>
    <w:rsid w:val="00CE6054"/>
    <w:rsid w:val="00CE6805"/>
    <w:rsid w:val="00CF5E10"/>
    <w:rsid w:val="00CF7DB8"/>
    <w:rsid w:val="00D04A50"/>
    <w:rsid w:val="00D051DA"/>
    <w:rsid w:val="00D05C81"/>
    <w:rsid w:val="00D15804"/>
    <w:rsid w:val="00D175B0"/>
    <w:rsid w:val="00D20D2C"/>
    <w:rsid w:val="00D249AE"/>
    <w:rsid w:val="00D25ADB"/>
    <w:rsid w:val="00D275B8"/>
    <w:rsid w:val="00D278B5"/>
    <w:rsid w:val="00D3054C"/>
    <w:rsid w:val="00D3142C"/>
    <w:rsid w:val="00D3425E"/>
    <w:rsid w:val="00D405C4"/>
    <w:rsid w:val="00D423C9"/>
    <w:rsid w:val="00D44707"/>
    <w:rsid w:val="00D4655B"/>
    <w:rsid w:val="00D51A57"/>
    <w:rsid w:val="00D55D8A"/>
    <w:rsid w:val="00D56309"/>
    <w:rsid w:val="00D61528"/>
    <w:rsid w:val="00D641E6"/>
    <w:rsid w:val="00D64CB7"/>
    <w:rsid w:val="00D71722"/>
    <w:rsid w:val="00D7389C"/>
    <w:rsid w:val="00D7402C"/>
    <w:rsid w:val="00D76F29"/>
    <w:rsid w:val="00D809FA"/>
    <w:rsid w:val="00D81BFA"/>
    <w:rsid w:val="00D83C4C"/>
    <w:rsid w:val="00D86E96"/>
    <w:rsid w:val="00D912A8"/>
    <w:rsid w:val="00D9391A"/>
    <w:rsid w:val="00D95B49"/>
    <w:rsid w:val="00DA0CE9"/>
    <w:rsid w:val="00DA16E2"/>
    <w:rsid w:val="00DA379F"/>
    <w:rsid w:val="00DB33CF"/>
    <w:rsid w:val="00DB7509"/>
    <w:rsid w:val="00DC2BF5"/>
    <w:rsid w:val="00DC3CB6"/>
    <w:rsid w:val="00DC5C9D"/>
    <w:rsid w:val="00DC71C6"/>
    <w:rsid w:val="00DC7959"/>
    <w:rsid w:val="00DD1B56"/>
    <w:rsid w:val="00DD2E6A"/>
    <w:rsid w:val="00DE2734"/>
    <w:rsid w:val="00DE6886"/>
    <w:rsid w:val="00DF722B"/>
    <w:rsid w:val="00E03408"/>
    <w:rsid w:val="00E074F3"/>
    <w:rsid w:val="00E0758F"/>
    <w:rsid w:val="00E1593A"/>
    <w:rsid w:val="00E17180"/>
    <w:rsid w:val="00E26568"/>
    <w:rsid w:val="00E32465"/>
    <w:rsid w:val="00E33280"/>
    <w:rsid w:val="00E3639E"/>
    <w:rsid w:val="00E37022"/>
    <w:rsid w:val="00E377B6"/>
    <w:rsid w:val="00E40141"/>
    <w:rsid w:val="00E45006"/>
    <w:rsid w:val="00E45EC2"/>
    <w:rsid w:val="00E45F0F"/>
    <w:rsid w:val="00E461D0"/>
    <w:rsid w:val="00E47A9A"/>
    <w:rsid w:val="00E566D4"/>
    <w:rsid w:val="00E57E01"/>
    <w:rsid w:val="00E61706"/>
    <w:rsid w:val="00E61F9B"/>
    <w:rsid w:val="00E64998"/>
    <w:rsid w:val="00E650AA"/>
    <w:rsid w:val="00E67F49"/>
    <w:rsid w:val="00E705CE"/>
    <w:rsid w:val="00E71D0D"/>
    <w:rsid w:val="00E81155"/>
    <w:rsid w:val="00E9180D"/>
    <w:rsid w:val="00E9629D"/>
    <w:rsid w:val="00EA25D3"/>
    <w:rsid w:val="00EA6474"/>
    <w:rsid w:val="00EA6AD4"/>
    <w:rsid w:val="00EB2EAE"/>
    <w:rsid w:val="00EB4B5A"/>
    <w:rsid w:val="00EB7102"/>
    <w:rsid w:val="00EC0FDA"/>
    <w:rsid w:val="00ED4DF9"/>
    <w:rsid w:val="00ED5BDC"/>
    <w:rsid w:val="00ED7534"/>
    <w:rsid w:val="00EE4917"/>
    <w:rsid w:val="00EE4AB8"/>
    <w:rsid w:val="00EE73F8"/>
    <w:rsid w:val="00EF710A"/>
    <w:rsid w:val="00F04DE1"/>
    <w:rsid w:val="00F066B8"/>
    <w:rsid w:val="00F10F0A"/>
    <w:rsid w:val="00F11A2C"/>
    <w:rsid w:val="00F172D6"/>
    <w:rsid w:val="00F17458"/>
    <w:rsid w:val="00F2481E"/>
    <w:rsid w:val="00F26D1A"/>
    <w:rsid w:val="00F413E6"/>
    <w:rsid w:val="00F4355A"/>
    <w:rsid w:val="00F44F55"/>
    <w:rsid w:val="00F51093"/>
    <w:rsid w:val="00F521FD"/>
    <w:rsid w:val="00F53179"/>
    <w:rsid w:val="00F54CAE"/>
    <w:rsid w:val="00F55C52"/>
    <w:rsid w:val="00F561E7"/>
    <w:rsid w:val="00F56764"/>
    <w:rsid w:val="00F57F44"/>
    <w:rsid w:val="00F6062C"/>
    <w:rsid w:val="00F62A5D"/>
    <w:rsid w:val="00F63ED8"/>
    <w:rsid w:val="00F77271"/>
    <w:rsid w:val="00F810AE"/>
    <w:rsid w:val="00F812C8"/>
    <w:rsid w:val="00F835BA"/>
    <w:rsid w:val="00F86A43"/>
    <w:rsid w:val="00F96D2E"/>
    <w:rsid w:val="00FA14D6"/>
    <w:rsid w:val="00FA2D82"/>
    <w:rsid w:val="00FA6187"/>
    <w:rsid w:val="00FA68F7"/>
    <w:rsid w:val="00FA6FFE"/>
    <w:rsid w:val="00FA7438"/>
    <w:rsid w:val="00FB0D77"/>
    <w:rsid w:val="00FB1A53"/>
    <w:rsid w:val="00FB2D4C"/>
    <w:rsid w:val="00FC20B0"/>
    <w:rsid w:val="00FC360B"/>
    <w:rsid w:val="00FD050D"/>
    <w:rsid w:val="00FD3737"/>
    <w:rsid w:val="00FE02B5"/>
    <w:rsid w:val="00FE30A5"/>
    <w:rsid w:val="00FF5248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BA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1D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26E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3C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6164F"/>
    <w:rPr>
      <w:b/>
      <w:bCs/>
    </w:rPr>
  </w:style>
  <w:style w:type="paragraph" w:styleId="NormalnyWeb">
    <w:name w:val="Normal (Web)"/>
    <w:basedOn w:val="Normalny"/>
    <w:uiPriority w:val="99"/>
    <w:rsid w:val="0036164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ab">
    <w:name w:val="Tab"/>
    <w:basedOn w:val="Normalny"/>
    <w:rsid w:val="0036164F"/>
    <w:pPr>
      <w:suppressAutoHyphens/>
      <w:spacing w:before="240"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616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36164F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6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166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unhideWhenUsed/>
    <w:rsid w:val="00E9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2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962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2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9629D"/>
    <w:rPr>
      <w:b/>
      <w:bCs/>
      <w:lang w:eastAsia="en-US"/>
    </w:rPr>
  </w:style>
  <w:style w:type="character" w:styleId="Hipercze">
    <w:name w:val="Hyperlink"/>
    <w:uiPriority w:val="99"/>
    <w:unhideWhenUsed/>
    <w:rsid w:val="00643A6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A16E2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78CA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A6474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A6474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EA64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2147CE"/>
    <w:rPr>
      <w:rFonts w:eastAsia="Times New Roman"/>
      <w:sz w:val="22"/>
      <w:szCs w:val="22"/>
    </w:rPr>
  </w:style>
  <w:style w:type="character" w:customStyle="1" w:styleId="Nagwek2Znak">
    <w:name w:val="Nagłówek 2 Znak"/>
    <w:link w:val="Nagwek2"/>
    <w:uiPriority w:val="9"/>
    <w:rsid w:val="000026E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D1D5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638E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638E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E4A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E4A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unhideWhenUsed/>
    <w:rsid w:val="008702DB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D0DE9"/>
    <w:rPr>
      <w:sz w:val="22"/>
      <w:szCs w:val="22"/>
      <w:lang w:eastAsia="en-US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4913C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unhideWhenUsed/>
    <w:rsid w:val="00A8354D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iw-pokl.org.pl/index.php?option=com_k2&amp;view=item&amp;layout=item&amp;id=33&amp;Itemid=297&amp;lang=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F2692-57F1-4850-9807-5A504318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2122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12/21 KM RPO WM</vt:lpstr>
    </vt:vector>
  </TitlesOfParts>
  <Company>UMWM</Company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12/21 KM RPO WM</dc:title>
  <dc:creator>Renata Kurkiewicz</dc:creator>
  <cp:lastModifiedBy>User</cp:lastModifiedBy>
  <cp:revision>8</cp:revision>
  <cp:lastPrinted>2024-10-08T07:14:00Z</cp:lastPrinted>
  <dcterms:created xsi:type="dcterms:W3CDTF">2025-02-06T13:29:00Z</dcterms:created>
  <dcterms:modified xsi:type="dcterms:W3CDTF">2025-02-18T07:38:00Z</dcterms:modified>
</cp:coreProperties>
</file>