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D8A6" w14:textId="77777777" w:rsidR="007C3C50" w:rsidRPr="00CA1B5F" w:rsidRDefault="007C3C50" w:rsidP="007C3C50">
      <w:pPr>
        <w:rPr>
          <w:rFonts w:ascii="Times New Roman" w:hAnsi="Times New Roman" w:cs="Times New Roman"/>
        </w:rPr>
      </w:pPr>
      <w:r w:rsidRPr="00CA1B5F">
        <w:rPr>
          <w:rFonts w:ascii="Times New Roman" w:hAnsi="Times New Roman" w:cs="Times New Roman"/>
        </w:rPr>
        <w:t xml:space="preserve">                            </w:t>
      </w:r>
      <w:r w:rsidR="00FA3738" w:rsidRPr="00CA1B5F">
        <w:rPr>
          <w:rFonts w:ascii="Times New Roman" w:hAnsi="Times New Roman" w:cs="Times New Roman"/>
        </w:rPr>
        <w:t xml:space="preserve">     </w:t>
      </w:r>
      <w:r w:rsidRPr="00CA1B5F">
        <w:rPr>
          <w:rFonts w:ascii="Times New Roman" w:hAnsi="Times New Roman" w:cs="Times New Roman"/>
        </w:rPr>
        <w:t xml:space="preserve">                                   </w:t>
      </w:r>
      <w:r w:rsidR="00FA3738" w:rsidRPr="00CA1B5F">
        <w:rPr>
          <w:rFonts w:ascii="Times New Roman" w:hAnsi="Times New Roman" w:cs="Times New Roman"/>
        </w:rPr>
        <w:t xml:space="preserve">              </w:t>
      </w:r>
      <w:r w:rsidRPr="00CA1B5F"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1D53457A" w14:textId="77777777" w:rsidR="00E365A5" w:rsidRPr="00B25BB8" w:rsidRDefault="00B25BB8" w:rsidP="00B25BB8">
      <w:r>
        <w:rPr>
          <w:noProof/>
          <w:lang w:eastAsia="pl-PL"/>
        </w:rPr>
        <w:drawing>
          <wp:inline distT="0" distB="0" distL="0" distR="0" wp14:anchorId="284678FE" wp14:editId="329C7CDE">
            <wp:extent cx="8892540" cy="1161616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6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D25C0" w14:textId="77777777" w:rsidR="00FA3738" w:rsidRPr="000D1B27" w:rsidRDefault="005376B0" w:rsidP="000A225A">
      <w:pPr>
        <w:spacing w:line="240" w:lineRule="auto"/>
        <w:jc w:val="right"/>
        <w:rPr>
          <w:i/>
          <w:sz w:val="20"/>
          <w:szCs w:val="20"/>
          <w:highlight w:val="yellow"/>
        </w:rPr>
      </w:pPr>
      <w:bookmarkStart w:id="0" w:name="_Hlk199848031"/>
      <w:r w:rsidRPr="000D1B27">
        <w:rPr>
          <w:i/>
          <w:sz w:val="20"/>
          <w:szCs w:val="20"/>
          <w:highlight w:val="yellow"/>
        </w:rPr>
        <w:t xml:space="preserve">Załącznik nr </w:t>
      </w:r>
      <w:r w:rsidR="000D7D14" w:rsidRPr="000D1B27">
        <w:rPr>
          <w:i/>
          <w:sz w:val="20"/>
          <w:szCs w:val="20"/>
          <w:highlight w:val="yellow"/>
        </w:rPr>
        <w:t>1</w:t>
      </w:r>
      <w:r w:rsidR="00071DAF" w:rsidRPr="000D1B27">
        <w:rPr>
          <w:i/>
          <w:sz w:val="20"/>
          <w:szCs w:val="20"/>
          <w:highlight w:val="yellow"/>
        </w:rPr>
        <w:t xml:space="preserve"> do Uchwały nr </w:t>
      </w:r>
      <w:r w:rsidR="00306379" w:rsidRPr="000D1B27">
        <w:rPr>
          <w:i/>
          <w:sz w:val="20"/>
          <w:szCs w:val="20"/>
          <w:highlight w:val="yellow"/>
        </w:rPr>
        <w:t>…………………………………</w:t>
      </w:r>
    </w:p>
    <w:p w14:paraId="0DBDF4B8" w14:textId="77777777" w:rsidR="00FA3738" w:rsidRPr="000D1B27" w:rsidRDefault="000D1B27" w:rsidP="000A225A">
      <w:pPr>
        <w:spacing w:line="240" w:lineRule="auto"/>
        <w:jc w:val="right"/>
        <w:rPr>
          <w:i/>
          <w:sz w:val="20"/>
          <w:szCs w:val="20"/>
          <w:highlight w:val="yellow"/>
        </w:rPr>
      </w:pPr>
      <w:r w:rsidRPr="000D1B27">
        <w:rPr>
          <w:i/>
          <w:sz w:val="20"/>
          <w:szCs w:val="20"/>
          <w:highlight w:val="yellow"/>
        </w:rPr>
        <w:t xml:space="preserve">Zarządu </w:t>
      </w:r>
      <w:r w:rsidR="000D7D14" w:rsidRPr="000D1B27">
        <w:rPr>
          <w:i/>
          <w:sz w:val="20"/>
          <w:szCs w:val="20"/>
          <w:highlight w:val="yellow"/>
        </w:rPr>
        <w:t>Stowarzyszenia „Wrota Karpat”</w:t>
      </w:r>
    </w:p>
    <w:p w14:paraId="4B61F2A3" w14:textId="77777777" w:rsidR="0058558E" w:rsidRPr="000A225A" w:rsidRDefault="001A4A75" w:rsidP="000A225A">
      <w:pPr>
        <w:shd w:val="clear" w:color="auto" w:fill="FFFFFF" w:themeFill="background1"/>
        <w:spacing w:line="240" w:lineRule="auto"/>
        <w:jc w:val="right"/>
        <w:rPr>
          <w:i/>
          <w:sz w:val="20"/>
          <w:szCs w:val="20"/>
        </w:rPr>
      </w:pPr>
      <w:r w:rsidRPr="000D1B27">
        <w:rPr>
          <w:i/>
          <w:sz w:val="20"/>
          <w:szCs w:val="20"/>
          <w:highlight w:val="yellow"/>
        </w:rPr>
        <w:t xml:space="preserve">z dnia </w:t>
      </w:r>
      <w:r w:rsidR="00306379" w:rsidRPr="000D1B27">
        <w:rPr>
          <w:i/>
          <w:sz w:val="20"/>
          <w:szCs w:val="20"/>
          <w:highlight w:val="yellow"/>
        </w:rPr>
        <w:t>……………………………………</w:t>
      </w:r>
      <w:r w:rsidR="005376B0" w:rsidRPr="000A225A">
        <w:rPr>
          <w:i/>
          <w:sz w:val="20"/>
          <w:szCs w:val="20"/>
        </w:rPr>
        <w:t xml:space="preserve"> </w:t>
      </w:r>
    </w:p>
    <w:bookmarkEnd w:id="0"/>
    <w:p w14:paraId="07A62F1C" w14:textId="77777777" w:rsidR="0021674E" w:rsidRDefault="0080379D" w:rsidP="0021674E">
      <w:pPr>
        <w:shd w:val="clear" w:color="auto" w:fill="FFFFFF" w:themeFill="background1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80379D">
        <w:rPr>
          <w:rFonts w:eastAsia="Times New Roman" w:cstheme="minorHAnsi"/>
          <w:b/>
          <w:color w:val="000000"/>
          <w:sz w:val="24"/>
          <w:szCs w:val="24"/>
        </w:rPr>
        <w:t xml:space="preserve">Kryteria wyboru projektów składanych do Stowarzyszenia „Wrota Karpat” w ramach Przedsięwzięcia P.2.1 Tworzenie pozarolniczych funkcji małych gospodarstw rolnych w zakresie zagród edukacyjnych oraz Przedsięwzięcia P.2.2 Rozwój pozarolniczych funkcji małych gospodarstw rolnych w zakresie zagród edukacyjnych, dofinansowanych ze środków Planu Strategicznego dla Wspólnej Polityki Rolnej na lata 2023 </w:t>
      </w:r>
      <w:r w:rsidR="0021674E">
        <w:rPr>
          <w:rFonts w:eastAsia="Times New Roman" w:cstheme="minorHAnsi"/>
          <w:b/>
          <w:color w:val="000000"/>
          <w:sz w:val="24"/>
          <w:szCs w:val="24"/>
        </w:rPr>
        <w:t>–</w:t>
      </w:r>
      <w:r w:rsidRPr="0080379D">
        <w:rPr>
          <w:rFonts w:eastAsia="Times New Roman" w:cstheme="minorHAnsi"/>
          <w:b/>
          <w:color w:val="000000"/>
          <w:sz w:val="24"/>
          <w:szCs w:val="24"/>
        </w:rPr>
        <w:t xml:space="preserve"> 2027</w:t>
      </w:r>
    </w:p>
    <w:p w14:paraId="0D69FB20" w14:textId="77777777" w:rsidR="0021674E" w:rsidRDefault="0021674E" w:rsidP="000A225A">
      <w:pPr>
        <w:shd w:val="clear" w:color="auto" w:fill="FFFFFF" w:themeFill="background1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tbl>
      <w:tblPr>
        <w:tblW w:w="14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984"/>
        <w:gridCol w:w="2844"/>
        <w:gridCol w:w="700"/>
        <w:gridCol w:w="4394"/>
        <w:gridCol w:w="3684"/>
      </w:tblGrid>
      <w:tr w:rsidR="00177E43" w:rsidRPr="00CA1B5F" w14:paraId="2F5B6641" w14:textId="77777777" w:rsidTr="00177E43">
        <w:trPr>
          <w:trHeight w:val="680"/>
          <w:jc w:val="center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121278" w14:textId="77777777" w:rsidR="00177E43" w:rsidRPr="00CA1B5F" w:rsidRDefault="00177E43" w:rsidP="00177E4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PODSTAWOWE</w:t>
            </w:r>
          </w:p>
        </w:tc>
      </w:tr>
      <w:tr w:rsidR="00177E43" w:rsidRPr="00CA1B5F" w14:paraId="63215E07" w14:textId="77777777" w:rsidTr="00177E43">
        <w:trPr>
          <w:trHeight w:val="624"/>
          <w:jc w:val="center"/>
        </w:trPr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6E8B60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E5D1D2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AF2701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8104D" w14:textId="77777777" w:rsidR="00177E43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1649FE" w14:textId="77777777" w:rsidR="00177E43" w:rsidRPr="00CA1B5F" w:rsidRDefault="00177E43" w:rsidP="00177E43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Uzasadnienie,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wagi</w:t>
            </w:r>
          </w:p>
        </w:tc>
      </w:tr>
      <w:tr w:rsidR="00177E43" w:rsidRPr="00CA1B5F" w14:paraId="26823B52" w14:textId="77777777" w:rsidTr="008B76EC">
        <w:trPr>
          <w:trHeight w:val="1247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11AB2" w14:textId="77777777" w:rsidR="00177E43" w:rsidRPr="00CA1B5F" w:rsidRDefault="004C3F37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9E493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2A0EF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Preferowani są wnioskodawcy, którzy korzystali z doradztwa 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ramach LGD "Wrota Karpat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" dotyczącego złożonego przez wn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ioskodawcę wniosku (w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E03E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830" w14:textId="77777777" w:rsidR="00177E43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nioskodawca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nie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korzystał z doradztwa prow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adzonego przez LGD  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4EDD" w14:textId="77777777" w:rsidR="00177E43" w:rsidRDefault="00177E43" w:rsidP="00177E43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dokumentacji Biura LGD (karta doradztwa z informacją o</w:t>
            </w:r>
            <w:r w:rsidRPr="00CA1B5F"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dokumentacji i zakresie konsultacji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). Korzystanie z doradztwa LGD jest uznane, jeżeli z doradztwa korzystał wnioskodawca lub osoba działająca z jego upoważnienia bezpośrednio w biurze LGD, a przedmiotem doradztwa była pełna dokumentacja (wniosek 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przyznanie pomocy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wraz z załącznikami).</w:t>
            </w:r>
          </w:p>
        </w:tc>
      </w:tr>
      <w:tr w:rsidR="00177E43" w:rsidRPr="00CA1B5F" w14:paraId="5D9F9912" w14:textId="77777777" w:rsidTr="000D1B27">
        <w:trPr>
          <w:trHeight w:val="1474"/>
          <w:jc w:val="center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A73C1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7B172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4F1F7C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CF2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2E5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nioskodawca korzystał z doradztwa prow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adzonego przez LGD  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</w:t>
            </w:r>
          </w:p>
        </w:tc>
        <w:tc>
          <w:tcPr>
            <w:tcW w:w="36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E6E302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77E43" w:rsidRPr="00CA1B5F" w14:paraId="40703E7E" w14:textId="77777777" w:rsidTr="000D1B27">
        <w:trPr>
          <w:trHeight w:val="2541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01D1B" w14:textId="77777777" w:rsidR="00177E43" w:rsidRPr="00CA1B5F" w:rsidRDefault="004C3F37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7F48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B44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 (inwestycyjne/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westycyjne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 w pełni przygotowane do realizacji.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CEF0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A1DC" w14:textId="77777777" w:rsidR="00177E43" w:rsidRPr="00CA1B5F" w:rsidRDefault="00177E43" w:rsidP="00177E43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inwestycyjna  nie posiada kompletnej dokumentacji pozwalającej na realizację założonego celu</w:t>
            </w:r>
          </w:p>
          <w:p w14:paraId="0FE73224" w14:textId="77777777" w:rsidR="00177E43" w:rsidRPr="00CA1B5F" w:rsidRDefault="00177E43" w:rsidP="00177E43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nieinwestycyjna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1EA" w14:textId="77777777" w:rsidR="00177E43" w:rsidRPr="00CA1B5F" w:rsidRDefault="00177E43" w:rsidP="00177E43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14:paraId="1D0258C0" w14:textId="77777777" w:rsidR="00177E43" w:rsidRPr="00CA1B5F" w:rsidRDefault="00177E43" w:rsidP="00177E43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operacji inwestycyjnych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np. na budowie, modernizacji, rewitalizacji budynków,  zakupie wyposażenia lub środków trwałych</w:t>
            </w:r>
          </w:p>
          <w:p w14:paraId="7E136FF3" w14:textId="77777777" w:rsidR="00177E43" w:rsidRDefault="00177E43" w:rsidP="00177E4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na organizacji, np. wydarzeń szkoleniowych, warsztatowych lub promocyjnych, wydaniu publikacji.</w:t>
            </w:r>
          </w:p>
          <w:p w14:paraId="4ABAB1F1" w14:textId="77777777" w:rsidR="000D1B27" w:rsidRDefault="000D1B27" w:rsidP="00177E4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77493D58" w14:textId="77777777" w:rsidR="000D1B27" w:rsidRDefault="000D1B27" w:rsidP="00177E4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4FC34E28" w14:textId="77777777" w:rsidR="000D1B27" w:rsidRDefault="000D1B27" w:rsidP="00177E4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129A31AC" w14:textId="77777777" w:rsidR="000D1B27" w:rsidRPr="000D1B27" w:rsidRDefault="000D1B27" w:rsidP="00177E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D1B2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Kryterium rozstrzygające</w:t>
            </w:r>
          </w:p>
        </w:tc>
      </w:tr>
      <w:tr w:rsidR="00177E43" w:rsidRPr="00CA1B5F" w14:paraId="0C719E0B" w14:textId="77777777" w:rsidTr="000D1B27">
        <w:trPr>
          <w:trHeight w:val="340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A4BA8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52460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677E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6D6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C652" w14:textId="77777777" w:rsidR="00177E43" w:rsidRPr="00D61FDF" w:rsidRDefault="00177E43" w:rsidP="00177E43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14:paraId="421704D1" w14:textId="77777777" w:rsidR="00177E43" w:rsidRPr="00F06152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garażowania)</w:t>
            </w:r>
          </w:p>
          <w:p w14:paraId="08209547" w14:textId="77777777" w:rsidR="00177E43" w:rsidRPr="00F06152" w:rsidRDefault="00177E43" w:rsidP="00177E43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musi posiadać:</w:t>
            </w:r>
          </w:p>
          <w:p w14:paraId="650B85FB" w14:textId="77777777" w:rsidR="00177E43" w:rsidRPr="00CA1B5F" w:rsidRDefault="00177E43" w:rsidP="00177E43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F06152">
              <w:rPr>
                <w:rFonts w:ascii="Calibri" w:hAnsi="Calibri" w:cs="Tahoma"/>
                <w:sz w:val="20"/>
                <w:szCs w:val="20"/>
              </w:rPr>
              <w:t>umowy, deklaracje</w:t>
            </w:r>
            <w:r w:rsidRPr="00D61FDF">
              <w:rPr>
                <w:rFonts w:ascii="Calibri" w:hAnsi="Calibri" w:cs="Tahoma"/>
                <w:sz w:val="20"/>
                <w:szCs w:val="20"/>
              </w:rPr>
              <w:t xml:space="preserve"> uczestnictwa, porozumienia, dzięki którym możliwe jest </w:t>
            </w:r>
            <w:r w:rsidRPr="00D61FDF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C913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77E43" w:rsidRPr="00CA1B5F" w14:paraId="6A4BC811" w14:textId="77777777" w:rsidTr="000D1B27">
        <w:trPr>
          <w:trHeight w:val="361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8D20D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F368F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CCCE9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DF2FD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FC6C6" w14:textId="77777777" w:rsidR="00177E43" w:rsidRPr="00D61FDF" w:rsidRDefault="00177E43" w:rsidP="00177E43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D61FD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14:paraId="43B9853A" w14:textId="77777777" w:rsidR="00177E43" w:rsidRPr="00D61FDF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14:paraId="3F38E01B" w14:textId="77777777" w:rsidR="00177E43" w:rsidRPr="00D61FDF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14:paraId="03FA4414" w14:textId="77777777" w:rsidR="00177E43" w:rsidRPr="00DF13EE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KOSZT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ORYS (jeśli dotyczy robót budowlanych lub modernizacyjnych) lub co najmniej dwie OFERTY CENOWE od 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różnych dostawców dla każdego przedmiotu zakupu lub usługi (jeśli dotyczy zakupu towarów i usług),</w:t>
            </w:r>
          </w:p>
          <w:p w14:paraId="331265B2" w14:textId="77777777" w:rsidR="00177E43" w:rsidRPr="00DF13EE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14:paraId="63D41A81" w14:textId="77777777" w:rsidR="00177E43" w:rsidRPr="00DF13EE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14:paraId="5B09B395" w14:textId="77777777" w:rsidR="00177E43" w:rsidRPr="00DF13EE" w:rsidRDefault="00177E43" w:rsidP="00177E43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</w:t>
            </w:r>
            <w: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westycyjna</w:t>
            </w:r>
            <w:proofErr w:type="spellEnd"/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14:paraId="1E3B4A7A" w14:textId="77777777" w:rsidR="00177E43" w:rsidRPr="00F06152" w:rsidRDefault="00177E43" w:rsidP="00177E43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DF13EE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F06152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  <w:p w14:paraId="63A4DAA6" w14:textId="77777777" w:rsidR="00177E43" w:rsidRPr="00F06152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64F236" w14:textId="77777777" w:rsidR="00177E43" w:rsidRPr="00C845BA" w:rsidRDefault="00177E43" w:rsidP="00177E43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ACEEA4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177E43" w:rsidRPr="00CA1B5F" w14:paraId="5B78F68E" w14:textId="77777777" w:rsidTr="000D1B27">
        <w:trPr>
          <w:trHeight w:val="903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4720BE" w14:textId="77777777" w:rsidR="00177E43" w:rsidRPr="00CA1B5F" w:rsidRDefault="004C3F37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C020CB" w14:textId="77777777" w:rsidR="00177E43" w:rsidRDefault="00177E43" w:rsidP="00177E43">
            <w:pPr>
              <w:spacing w:after="0" w:line="240" w:lineRule="auto"/>
              <w:jc w:val="center"/>
            </w:pPr>
            <w:r>
              <w:t>Operacja wykorzystuje lokalne zasoby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B6EAAD" w14:textId="77777777" w:rsidR="00177E43" w:rsidRPr="00393EF4" w:rsidRDefault="00177E43" w:rsidP="00177E43">
            <w:pPr>
              <w:spacing w:after="0" w:line="240" w:lineRule="auto"/>
              <w:jc w:val="center"/>
            </w:pPr>
            <w:r>
              <w:t>Preferowane są operacje, które w ramach przedmiotu działalności (wytwarzanych produktów, świadczonych usług, planowanych do realizacji imprez/wydarzeń) wykorzystują lokalne zasoby obszaru LGD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F45F" w14:textId="77777777" w:rsidR="00177E43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AE5E" w14:textId="77777777" w:rsidR="00177E43" w:rsidRDefault="00177E43" w:rsidP="00177E43">
            <w:pPr>
              <w:spacing w:after="0" w:line="240" w:lineRule="auto"/>
              <w:jc w:val="center"/>
            </w:pPr>
            <w:r>
              <w:t>Operacja nie wykorzystuje lokalnych zasobów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09F510" w14:textId="77777777" w:rsidR="00177E43" w:rsidRDefault="00177E43" w:rsidP="00177E43">
            <w:pPr>
              <w:spacing w:after="0" w:line="240" w:lineRule="auto"/>
            </w:pPr>
            <w:r>
              <w:rPr>
                <w:sz w:val="20"/>
                <w:szCs w:val="20"/>
              </w:rPr>
              <w:t>Kryterium weryfikowane na podstawie informacji zawartych we wniosku i załącznikach</w:t>
            </w:r>
            <w:r>
              <w:t>.</w:t>
            </w:r>
          </w:p>
          <w:p w14:paraId="2D0B2109" w14:textId="77777777" w:rsidR="00177E43" w:rsidRDefault="00177E43" w:rsidP="00177E43">
            <w:pPr>
              <w:spacing w:after="0" w:line="240" w:lineRule="auto"/>
            </w:pPr>
            <w:r>
              <w:t xml:space="preserve">Ten sam rodzaj zasobu/produktu może uzyskać punkty tylko raz/w jednej kategorii (zasób przyrodniczo-krajobrazowy lub kulturowy lub produkt lokalny). W przypadku wykorzystania więcej niż jednego zasobu punkty się sumują. </w:t>
            </w:r>
          </w:p>
          <w:p w14:paraId="1EFF0EEB" w14:textId="77777777" w:rsidR="00177E43" w:rsidRDefault="00177E43" w:rsidP="00177E43">
            <w:pPr>
              <w:spacing w:after="0" w:line="240" w:lineRule="auto"/>
            </w:pPr>
            <w:r w:rsidRPr="00F624DE">
              <w:rPr>
                <w:b/>
              </w:rPr>
              <w:t>Zasoby przyrodniczo - krajobrazowe</w:t>
            </w:r>
            <w:r>
              <w:t xml:space="preserve"> – rozumiane jako możliwość wykorzystania atrakcyjności przyrodniczej, pomników przyrody, miejsc o szczególnych walorach krajobrazowych występujących na obszarze LGD. </w:t>
            </w:r>
          </w:p>
          <w:p w14:paraId="39EC0D23" w14:textId="77777777" w:rsidR="00177E43" w:rsidRDefault="00177E43" w:rsidP="00177E43">
            <w:pPr>
              <w:spacing w:after="0" w:line="240" w:lineRule="auto"/>
            </w:pPr>
            <w:r w:rsidRPr="00F624DE">
              <w:rPr>
                <w:b/>
              </w:rPr>
              <w:t>Zasoby kulturowe</w:t>
            </w:r>
            <w:r>
              <w:t xml:space="preserve"> – obejmują:</w:t>
            </w:r>
          </w:p>
          <w:p w14:paraId="2FC0C14C" w14:textId="77777777" w:rsidR="00177E43" w:rsidRDefault="00177E43" w:rsidP="00177E43">
            <w:pPr>
              <w:spacing w:after="0" w:line="240" w:lineRule="auto"/>
            </w:pPr>
            <w:r>
              <w:t xml:space="preserve">- materialne dziedzictwo obszaru LGD, do których należą obiekty istotne dla archeologii, architektury, nauki, np. budynki, witraże, freski, a także książki, dokumenty, dzieła sztuki lub inne zabytkowe przedmioty i miejsca, które są uważane za godne zachowania na przyszłość, oraz </w:t>
            </w:r>
          </w:p>
          <w:p w14:paraId="10C44253" w14:textId="77777777" w:rsidR="00177E43" w:rsidRDefault="00177E43" w:rsidP="00177E43">
            <w:pPr>
              <w:spacing w:after="0" w:line="240" w:lineRule="auto"/>
            </w:pPr>
            <w:r>
              <w:t xml:space="preserve">- niematerialne dziedzictwo obszaru LGD, np. zwyczaje, tradycje, obrzędy, rytuały, a także folklor muzyczny, taneczny i słowny (w tym gwary, legendy, mowy obrzędowe) oraz tradycje życia rodzinnego, sąsiedzkiego i wspólnotowego, charakterystyczne i występujące na obszarze LGD. </w:t>
            </w:r>
          </w:p>
          <w:p w14:paraId="54312917" w14:textId="77777777" w:rsidR="00177E43" w:rsidRDefault="00177E43" w:rsidP="00177E43">
            <w:pPr>
              <w:spacing w:after="0" w:line="240" w:lineRule="auto"/>
              <w:jc w:val="center"/>
            </w:pPr>
            <w:r w:rsidRPr="00F624DE">
              <w:rPr>
                <w:b/>
              </w:rPr>
              <w:t>Produkty lokalne</w:t>
            </w:r>
            <w:r>
              <w:t xml:space="preserve"> – to wyroby wytwarzane przez osobę/podmiot na obszarze LGD, które są charakterystyczne i specyficzne dla tego obszaru. Za produkt lokalny uznaje się np.: miody, sery, wędliny, płody rolne, produkty spożywcze wytwarzane przez rolników, ale również wyroby rękodzieła artystycznego.</w:t>
            </w:r>
          </w:p>
          <w:p w14:paraId="7D02475F" w14:textId="77777777" w:rsidR="009C0F89" w:rsidRPr="009B00AD" w:rsidRDefault="009C0F89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Przez wykorzystanie lokalnych zasobów rozumie się trwałe ich powiązanie z ofertą edukacyjną. </w:t>
            </w:r>
            <w:r w:rsid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Dodatkowo n</w:t>
            </w:r>
            <w:r w:rsidRP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ależy wykazać umocowanie lokaln</w:t>
            </w:r>
            <w:r w:rsid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ych</w:t>
            </w:r>
            <w:r w:rsidRP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zasob</w:t>
            </w:r>
            <w:r w:rsid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ów</w:t>
            </w:r>
            <w:r w:rsidRP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w materiałach źródłowych (takich, jak publikacje, gminne rejestry</w:t>
            </w:r>
            <w:r w:rsidR="009B00AD" w:rsidRPr="009B00A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itd.)</w:t>
            </w:r>
          </w:p>
        </w:tc>
      </w:tr>
      <w:tr w:rsidR="00177E43" w:rsidRPr="00CA1B5F" w14:paraId="2FE3197D" w14:textId="77777777" w:rsidTr="000D1B27">
        <w:trPr>
          <w:trHeight w:val="903"/>
          <w:jc w:val="center"/>
        </w:trPr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9786EB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FBD57" w14:textId="77777777" w:rsidR="00177E43" w:rsidRDefault="00177E43" w:rsidP="00177E43">
            <w:pPr>
              <w:spacing w:after="0" w:line="240" w:lineRule="auto"/>
              <w:jc w:val="center"/>
            </w:pPr>
          </w:p>
        </w:tc>
        <w:tc>
          <w:tcPr>
            <w:tcW w:w="2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AF6F87" w14:textId="77777777" w:rsidR="00177E43" w:rsidRDefault="00177E43" w:rsidP="00177E43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3502" w14:textId="77777777" w:rsidR="00177E43" w:rsidRDefault="009C0F89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5295" w14:textId="77777777" w:rsidR="00177E43" w:rsidRPr="009B00AD" w:rsidRDefault="00177E43" w:rsidP="00177E43">
            <w:pPr>
              <w:spacing w:after="0" w:line="240" w:lineRule="auto"/>
              <w:jc w:val="center"/>
              <w:rPr>
                <w:color w:val="FF0000"/>
              </w:rPr>
            </w:pPr>
            <w:r w:rsidRPr="009B00AD">
              <w:rPr>
                <w:color w:val="FF0000"/>
              </w:rPr>
              <w:t>Operacja wykorzystuje lokalne zasoby</w:t>
            </w:r>
            <w:r w:rsidR="00623A18">
              <w:rPr>
                <w:color w:val="FF0000"/>
              </w:rPr>
              <w:t xml:space="preserve"> z minimum dwóch </w:t>
            </w:r>
            <w:r w:rsidR="009C0F89" w:rsidRPr="009B00AD">
              <w:rPr>
                <w:color w:val="FF0000"/>
              </w:rPr>
              <w:t xml:space="preserve"> </w:t>
            </w:r>
            <w:r w:rsidR="00623A18">
              <w:rPr>
                <w:color w:val="FF0000"/>
              </w:rPr>
              <w:t>ze wskazanych</w:t>
            </w:r>
            <w:r w:rsidR="009C0F89" w:rsidRPr="009B00AD">
              <w:rPr>
                <w:color w:val="FF0000"/>
              </w:rPr>
              <w:t xml:space="preserve"> kategorii, tj. zasoby </w:t>
            </w:r>
            <w:r w:rsidRPr="009B00AD">
              <w:rPr>
                <w:color w:val="FF0000"/>
              </w:rPr>
              <w:t>przyrodniczo-krajobrazowe</w:t>
            </w:r>
            <w:r w:rsidR="00623A18">
              <w:rPr>
                <w:color w:val="FF0000"/>
              </w:rPr>
              <w:t>, kulturowe lub</w:t>
            </w:r>
            <w:r w:rsidR="009C0F89" w:rsidRPr="009B00AD">
              <w:rPr>
                <w:color w:val="FF0000"/>
              </w:rPr>
              <w:t xml:space="preserve"> lokalne produkty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391B8F" w14:textId="77777777" w:rsidR="00177E43" w:rsidRPr="00CA1B5F" w:rsidRDefault="00177E43" w:rsidP="00177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D1B27" w:rsidRPr="00CA1B5F" w14:paraId="0B91778B" w14:textId="77777777" w:rsidTr="001C6BC4">
        <w:trPr>
          <w:trHeight w:val="794"/>
          <w:jc w:val="center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6559066" w14:textId="77777777" w:rsidR="000D1B27" w:rsidRPr="000D1B27" w:rsidRDefault="000D1B27" w:rsidP="000D1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Maksymalna liczba punktów do uzyskania w ocenie wg. Kryteriów podstawowych: </w:t>
            </w:r>
            <w:r w:rsidRPr="000D1B27">
              <w:rPr>
                <w:highlight w:val="yellow"/>
              </w:rPr>
              <w:t>1</w:t>
            </w:r>
            <w:r w:rsidR="008B76EC">
              <w:rPr>
                <w:highlight w:val="yellow"/>
              </w:rPr>
              <w:t>0</w:t>
            </w:r>
            <w:r w:rsidRPr="000D1B27">
              <w:rPr>
                <w:highlight w:val="yellow"/>
              </w:rPr>
              <w:t xml:space="preserve"> punktów</w:t>
            </w:r>
          </w:p>
        </w:tc>
      </w:tr>
      <w:tr w:rsidR="000D1B27" w:rsidRPr="00CA1B5F" w14:paraId="33C378E6" w14:textId="77777777" w:rsidTr="001C6BC4">
        <w:trPr>
          <w:trHeight w:val="794"/>
          <w:jc w:val="center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66A3C4D8" w14:textId="77777777" w:rsidR="000D1B27" w:rsidRDefault="000D1B27" w:rsidP="000D1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t xml:space="preserve">Wybrana operacja musi uzyskać co najmniej </w:t>
            </w:r>
            <w:r w:rsidRPr="000D1B27">
              <w:rPr>
                <w:highlight w:val="yellow"/>
              </w:rPr>
              <w:t>50%</w:t>
            </w:r>
            <w:r>
              <w:t xml:space="preserve"> wszystkich możliwych do zdobycia punktów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wg. Kryteriów podstawowych tj</w:t>
            </w:r>
            <w:r w:rsidRPr="000D1B27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  <w:t xml:space="preserve">. </w:t>
            </w:r>
            <w:r w:rsidR="008B76EC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  <w:t>5</w:t>
            </w:r>
            <w:r w:rsidRPr="000D1B27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  <w:t xml:space="preserve"> pkt</w:t>
            </w:r>
          </w:p>
        </w:tc>
      </w:tr>
    </w:tbl>
    <w:p w14:paraId="6D01CEA4" w14:textId="77777777" w:rsidR="00D55290" w:rsidRDefault="00D55290" w:rsidP="00A943CF"/>
    <w:p w14:paraId="79616788" w14:textId="77777777" w:rsidR="00D45883" w:rsidRPr="00CA1B5F" w:rsidRDefault="00D45883" w:rsidP="00A943CF"/>
    <w:tbl>
      <w:tblPr>
        <w:tblStyle w:val="Tabela-Siatka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851"/>
        <w:gridCol w:w="3969"/>
        <w:gridCol w:w="4394"/>
      </w:tblGrid>
      <w:tr w:rsidR="00820966" w:rsidRPr="00CA1B5F" w14:paraId="7663BA21" w14:textId="77777777" w:rsidTr="00D34C78">
        <w:trPr>
          <w:trHeight w:val="909"/>
          <w:jc w:val="center"/>
        </w:trPr>
        <w:tc>
          <w:tcPr>
            <w:tcW w:w="14317" w:type="dxa"/>
            <w:gridSpan w:val="6"/>
            <w:shd w:val="clear" w:color="auto" w:fill="D5DCE4" w:themeFill="text2" w:themeFillTint="33"/>
            <w:vAlign w:val="center"/>
            <w:hideMark/>
          </w:tcPr>
          <w:p w14:paraId="28CDB349" w14:textId="77777777"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P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REMIUJĄCE</w:t>
            </w:r>
          </w:p>
        </w:tc>
      </w:tr>
      <w:tr w:rsidR="00820966" w:rsidRPr="00CA1B5F" w14:paraId="50EB5B72" w14:textId="77777777" w:rsidTr="00D34C78">
        <w:trPr>
          <w:trHeight w:val="909"/>
          <w:jc w:val="center"/>
        </w:trPr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14:paraId="6AE8702F" w14:textId="77777777"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7" w:type="dxa"/>
            <w:shd w:val="clear" w:color="auto" w:fill="D5DCE4" w:themeFill="text2" w:themeFillTint="33"/>
            <w:vAlign w:val="center"/>
            <w:hideMark/>
          </w:tcPr>
          <w:p w14:paraId="7224A000" w14:textId="77777777"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  <w:hideMark/>
          </w:tcPr>
          <w:p w14:paraId="021B139E" w14:textId="77777777"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20" w:type="dxa"/>
            <w:gridSpan w:val="2"/>
            <w:shd w:val="clear" w:color="auto" w:fill="D5DCE4" w:themeFill="text2" w:themeFillTint="33"/>
            <w:vAlign w:val="center"/>
            <w:hideMark/>
          </w:tcPr>
          <w:p w14:paraId="63CC525D" w14:textId="77777777"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  <w:hideMark/>
          </w:tcPr>
          <w:p w14:paraId="30809BF2" w14:textId="77777777"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Uzasadnienie, uwagi</w:t>
            </w:r>
          </w:p>
        </w:tc>
      </w:tr>
      <w:tr w:rsidR="00820966" w:rsidRPr="00CA1B5F" w14:paraId="5DE2E599" w14:textId="77777777" w:rsidTr="00D34C78">
        <w:trPr>
          <w:trHeight w:val="66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1FF7A8" w14:textId="77777777" w:rsidR="00820966" w:rsidRPr="00CA1B5F" w:rsidRDefault="004C3F37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6CE0AB" w14:textId="77777777" w:rsidR="00820966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Promocja obszaru </w:t>
            </w:r>
            <w:r w:rsidR="00C90515">
              <w:rPr>
                <w:sz w:val="20"/>
                <w:szCs w:val="20"/>
              </w:rPr>
              <w:t>LGD</w:t>
            </w:r>
          </w:p>
          <w:p w14:paraId="0CF3C4AF" w14:textId="77777777" w:rsidR="007F3407" w:rsidRPr="003C7052" w:rsidRDefault="007F3407" w:rsidP="00FE1F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28C4" w14:textId="77777777" w:rsidR="008C0D30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są projekty, których dział</w:t>
            </w:r>
            <w:r w:rsidR="006B3477">
              <w:rPr>
                <w:sz w:val="20"/>
                <w:szCs w:val="20"/>
              </w:rPr>
              <w:t xml:space="preserve">ania </w:t>
            </w:r>
          </w:p>
          <w:p w14:paraId="1FA1D414" w14:textId="77777777" w:rsidR="00820966" w:rsidRPr="00CA1B5F" w:rsidRDefault="006B3477" w:rsidP="00811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przyczyniają się do</w:t>
            </w:r>
            <w:r w:rsidR="00820966" w:rsidRPr="00CA1B5F">
              <w:rPr>
                <w:sz w:val="20"/>
                <w:szCs w:val="20"/>
              </w:rPr>
              <w:t xml:space="preserve"> promocji obszaru </w:t>
            </w:r>
            <w:r w:rsidR="00DC4296">
              <w:rPr>
                <w:sz w:val="20"/>
                <w:szCs w:val="20"/>
              </w:rPr>
              <w:t>objętego L</w:t>
            </w:r>
            <w:r w:rsidR="00811B4C">
              <w:rPr>
                <w:sz w:val="20"/>
                <w:szCs w:val="20"/>
              </w:rPr>
              <w:t>okalną Strategią Rozwoju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3E5" w14:textId="77777777"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2D9C" w14:textId="77777777"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nie przewiduje działań promocyjnych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9636" w14:textId="77777777" w:rsidR="00E97736" w:rsidRDefault="00820966" w:rsidP="00FE1FD0">
            <w:pPr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Kryterium weryfikowane na podstawie informacji zawartych we wniosku. Należy konkretnie określić </w:t>
            </w:r>
            <w:r w:rsidRPr="00CA1B5F">
              <w:rPr>
                <w:sz w:val="20"/>
                <w:szCs w:val="20"/>
                <w:u w:val="single"/>
              </w:rPr>
              <w:t>działania</w:t>
            </w:r>
            <w:r w:rsidRPr="00CA1B5F">
              <w:rPr>
                <w:sz w:val="20"/>
                <w:szCs w:val="20"/>
              </w:rPr>
              <w:t xml:space="preserve"> oraz </w:t>
            </w:r>
            <w:r w:rsidRPr="00CA1B5F">
              <w:rPr>
                <w:sz w:val="20"/>
                <w:szCs w:val="20"/>
                <w:u w:val="single"/>
              </w:rPr>
              <w:t>koszty</w:t>
            </w:r>
            <w:r w:rsidRPr="00CA1B5F">
              <w:rPr>
                <w:sz w:val="20"/>
                <w:szCs w:val="20"/>
              </w:rPr>
              <w:t xml:space="preserve"> w zakresie</w:t>
            </w:r>
            <w:r w:rsidR="00281A54">
              <w:rPr>
                <w:sz w:val="20"/>
                <w:szCs w:val="20"/>
              </w:rPr>
              <w:t xml:space="preserve">  PROMOCJI OBSZARU LGD:</w:t>
            </w:r>
            <w:r w:rsidR="00DC4296">
              <w:rPr>
                <w:sz w:val="20"/>
                <w:szCs w:val="20"/>
              </w:rPr>
              <w:t xml:space="preserve"> </w:t>
            </w:r>
          </w:p>
          <w:p w14:paraId="4DD0559B" w14:textId="77777777" w:rsidR="00E97736" w:rsidRDefault="00E97736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20966" w:rsidRPr="00CA1B5F">
              <w:rPr>
                <w:sz w:val="20"/>
                <w:szCs w:val="20"/>
              </w:rPr>
              <w:t xml:space="preserve"> </w:t>
            </w:r>
            <w:r w:rsidR="00281A54">
              <w:rPr>
                <w:sz w:val="20"/>
                <w:szCs w:val="20"/>
              </w:rPr>
              <w:t>wskazać lokalizację</w:t>
            </w:r>
            <w:r w:rsidR="00820966" w:rsidRPr="00CA1B5F">
              <w:rPr>
                <w:sz w:val="20"/>
                <w:szCs w:val="20"/>
              </w:rPr>
              <w:t xml:space="preserve"> oraz</w:t>
            </w:r>
            <w:r w:rsidR="00281A54">
              <w:rPr>
                <w:sz w:val="20"/>
                <w:szCs w:val="20"/>
              </w:rPr>
              <w:t xml:space="preserve"> przedłożyć projekt</w:t>
            </w:r>
            <w:r w:rsidR="00820966" w:rsidRPr="00CA1B5F">
              <w:rPr>
                <w:sz w:val="20"/>
                <w:szCs w:val="20"/>
              </w:rPr>
              <w:t xml:space="preserve"> graficz</w:t>
            </w:r>
            <w:r w:rsidR="00281A54">
              <w:rPr>
                <w:sz w:val="20"/>
                <w:szCs w:val="20"/>
              </w:rPr>
              <w:t>ny</w:t>
            </w:r>
            <w:r w:rsidR="00DC4296">
              <w:rPr>
                <w:sz w:val="20"/>
                <w:szCs w:val="20"/>
              </w:rPr>
              <w:t xml:space="preserve"> tablicy informacyjnej</w:t>
            </w:r>
            <w:r>
              <w:rPr>
                <w:sz w:val="20"/>
                <w:szCs w:val="20"/>
              </w:rPr>
              <w:t>, lub</w:t>
            </w:r>
          </w:p>
          <w:p w14:paraId="4C70F9CB" w14:textId="77777777" w:rsidR="00820966" w:rsidRDefault="00E97736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C7FC3">
              <w:rPr>
                <w:sz w:val="20"/>
                <w:szCs w:val="20"/>
              </w:rPr>
              <w:t xml:space="preserve"> przedstawić plan imprezy/wydarzenia oraz zastosowane formy promocji obs</w:t>
            </w:r>
            <w:r>
              <w:rPr>
                <w:sz w:val="20"/>
                <w:szCs w:val="20"/>
              </w:rPr>
              <w:t>zaru podczas wydarzenia/imprezy, lub</w:t>
            </w:r>
          </w:p>
          <w:p w14:paraId="252BBC76" w14:textId="77777777" w:rsidR="00E97736" w:rsidRPr="00CA1B5F" w:rsidRDefault="00E97736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4996">
              <w:rPr>
                <w:sz w:val="20"/>
                <w:szCs w:val="20"/>
              </w:rPr>
              <w:t>wskazać formę publikacji informacji, tj. konkretnie określić czy będzie to artykuł w</w:t>
            </w:r>
            <w:r w:rsidR="009B00AD">
              <w:rPr>
                <w:sz w:val="20"/>
                <w:szCs w:val="20"/>
              </w:rPr>
              <w:t xml:space="preserve"> </w:t>
            </w:r>
            <w:r w:rsidR="00084996">
              <w:rPr>
                <w:sz w:val="20"/>
                <w:szCs w:val="20"/>
              </w:rPr>
              <w:t>prasie, na stronie www,</w:t>
            </w:r>
            <w:r w:rsidR="00D45883">
              <w:rPr>
                <w:sz w:val="20"/>
                <w:szCs w:val="20"/>
              </w:rPr>
              <w:t xml:space="preserve"> w mediach społecznościowych, </w:t>
            </w:r>
            <w:r w:rsidR="00084996">
              <w:rPr>
                <w:sz w:val="20"/>
                <w:szCs w:val="20"/>
              </w:rPr>
              <w:t xml:space="preserve">publikacja książki, wydruk ulotki, itp. </w:t>
            </w:r>
          </w:p>
          <w:p w14:paraId="19E9BAEF" w14:textId="77777777" w:rsidR="00D45883" w:rsidRPr="00D141B2" w:rsidRDefault="00D45883" w:rsidP="00D458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Materiał promocyjny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poinien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zawierać informacje o Lokalnej Grupie Działania Stowarzyszeniu „Wrota Karpat”.</w:t>
            </w:r>
          </w:p>
          <w:p w14:paraId="36B521EA" w14:textId="77777777" w:rsidR="00820966" w:rsidRPr="00CA1B5F" w:rsidRDefault="00820966" w:rsidP="00FE1FD0">
            <w:pPr>
              <w:rPr>
                <w:sz w:val="20"/>
                <w:szCs w:val="20"/>
              </w:rPr>
            </w:pPr>
          </w:p>
        </w:tc>
      </w:tr>
      <w:tr w:rsidR="00820966" w:rsidRPr="00CA1B5F" w14:paraId="2B73ECF1" w14:textId="77777777" w:rsidTr="00D34C78">
        <w:trPr>
          <w:trHeight w:val="1237"/>
          <w:jc w:val="center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8F0562" w14:textId="77777777"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CE6288" w14:textId="77777777"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1A6E4C1" w14:textId="77777777" w:rsidR="00820966" w:rsidRPr="00CA1B5F" w:rsidRDefault="00820966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AA2A8CB" w14:textId="77777777" w:rsidR="00820966" w:rsidRPr="00CA1B5F" w:rsidRDefault="00D30694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14:paraId="1D321DB5" w14:textId="77777777" w:rsidR="00BC7FC3" w:rsidRDefault="00820966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działania promocyjne w zakresie</w:t>
            </w:r>
            <w:r w:rsidR="00BC7FC3">
              <w:rPr>
                <w:sz w:val="20"/>
                <w:szCs w:val="20"/>
              </w:rPr>
              <w:t xml:space="preserve"> PROMOCJI OBSZARU LGD poprzez:</w:t>
            </w:r>
          </w:p>
          <w:p w14:paraId="26AA77CE" w14:textId="77777777" w:rsidR="00E97736" w:rsidRDefault="00BC7FC3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20966" w:rsidRPr="00CA1B5F">
              <w:rPr>
                <w:sz w:val="20"/>
                <w:szCs w:val="20"/>
              </w:rPr>
              <w:t>zakup tablicy informacyjnej o wymiarach nie mniejszych niż 40cmx50cm i jej montaż w centralnym/widocznym miejscu związanym z realizacją projektu. Obowiązkowe informacje do zamieszczenia</w:t>
            </w:r>
            <w:r>
              <w:rPr>
                <w:sz w:val="20"/>
                <w:szCs w:val="20"/>
              </w:rPr>
              <w:t xml:space="preserve"> na tablicy:</w:t>
            </w:r>
            <w:r w:rsidR="00820966" w:rsidRPr="00CA1B5F">
              <w:rPr>
                <w:sz w:val="20"/>
                <w:szCs w:val="20"/>
              </w:rPr>
              <w:t xml:space="preserve"> nazwa projektu oraz informacja o </w:t>
            </w:r>
            <w:r>
              <w:rPr>
                <w:sz w:val="20"/>
                <w:szCs w:val="20"/>
              </w:rPr>
              <w:t xml:space="preserve">dofinansowaniu </w:t>
            </w:r>
            <w:r w:rsidR="00820966" w:rsidRPr="00CA1B5F">
              <w:rPr>
                <w:sz w:val="20"/>
                <w:szCs w:val="20"/>
              </w:rPr>
              <w:t>wraz z logotypami</w:t>
            </w:r>
            <w:r w:rsidR="00E97736">
              <w:rPr>
                <w:sz w:val="20"/>
                <w:szCs w:val="20"/>
              </w:rPr>
              <w:t>;</w:t>
            </w:r>
          </w:p>
          <w:p w14:paraId="74C2E583" w14:textId="77777777" w:rsidR="00820966" w:rsidRDefault="00E97736" w:rsidP="00FE1FD0">
            <w:pPr>
              <w:jc w:val="center"/>
              <w:rPr>
                <w:sz w:val="20"/>
                <w:szCs w:val="20"/>
              </w:rPr>
            </w:pPr>
            <w:r w:rsidRPr="00E97736">
              <w:rPr>
                <w:sz w:val="20"/>
                <w:szCs w:val="20"/>
                <w:u w:val="single"/>
              </w:rPr>
              <w:t>lub</w:t>
            </w:r>
          </w:p>
          <w:p w14:paraId="73EBBDF6" w14:textId="77777777" w:rsidR="00E97736" w:rsidRDefault="00E97736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C0D30">
              <w:rPr>
                <w:sz w:val="20"/>
                <w:szCs w:val="20"/>
              </w:rPr>
              <w:t>organizację</w:t>
            </w:r>
            <w:r w:rsidR="00BC7FC3" w:rsidRPr="008C0D30">
              <w:rPr>
                <w:sz w:val="20"/>
                <w:szCs w:val="20"/>
              </w:rPr>
              <w:t xml:space="preserve"> imprezy/wydarzenia</w:t>
            </w:r>
            <w:r w:rsidR="00BC7FC3">
              <w:rPr>
                <w:sz w:val="20"/>
                <w:szCs w:val="20"/>
              </w:rPr>
              <w:t xml:space="preserve"> mającego na celu promocję obszaru LSR</w:t>
            </w:r>
            <w:r>
              <w:rPr>
                <w:sz w:val="20"/>
                <w:szCs w:val="20"/>
              </w:rPr>
              <w:t>;</w:t>
            </w:r>
          </w:p>
          <w:p w14:paraId="35E36B72" w14:textId="77777777" w:rsidR="00E97736" w:rsidRDefault="00E97736" w:rsidP="00FE1FD0">
            <w:pPr>
              <w:jc w:val="center"/>
              <w:rPr>
                <w:sz w:val="20"/>
                <w:szCs w:val="20"/>
                <w:u w:val="single"/>
              </w:rPr>
            </w:pPr>
            <w:r w:rsidRPr="00E97736">
              <w:rPr>
                <w:sz w:val="20"/>
                <w:szCs w:val="20"/>
                <w:u w:val="single"/>
              </w:rPr>
              <w:t>lub</w:t>
            </w:r>
          </w:p>
          <w:p w14:paraId="709DCF99" w14:textId="77777777" w:rsidR="00E97736" w:rsidRPr="00E97736" w:rsidRDefault="00E97736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publikację informacji mającej na celu promocję obszaru LGD (wydawnictwo, artykuł)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hideMark/>
          </w:tcPr>
          <w:p w14:paraId="713222F4" w14:textId="77777777" w:rsidR="00820966" w:rsidRPr="00CA1B5F" w:rsidRDefault="00820966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2E4E06" w:rsidRPr="00CA1B5F" w14:paraId="5421C1CA" w14:textId="77777777" w:rsidTr="00D34C78">
        <w:trPr>
          <w:trHeight w:val="1247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14:paraId="1955AE99" w14:textId="77777777" w:rsidR="002E4E06" w:rsidRPr="00CA1B5F" w:rsidRDefault="004C3F37" w:rsidP="004C3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14:paraId="0717DD48" w14:textId="77777777" w:rsidR="002E4E06" w:rsidRDefault="002E4E06" w:rsidP="0018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</w:t>
            </w:r>
            <w:r w:rsidR="0018793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wizacja seniorów i ludzi młodych</w:t>
            </w:r>
          </w:p>
          <w:p w14:paraId="3990C163" w14:textId="77777777" w:rsidR="002E4E06" w:rsidRPr="00CA1B5F" w:rsidRDefault="002E4E06" w:rsidP="002E4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157CF95" w14:textId="77777777" w:rsidR="002E4E06" w:rsidRPr="00CA1B5F" w:rsidRDefault="002E4E06" w:rsidP="00C80048">
            <w:pPr>
              <w:spacing w:after="160"/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Preferowane są </w:t>
            </w:r>
            <w:r w:rsidR="00C8004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operacje</w:t>
            </w:r>
            <w:r>
              <w:rPr>
                <w:sz w:val="20"/>
                <w:szCs w:val="20"/>
              </w:rPr>
              <w:t xml:space="preserve">, które przewidują </w:t>
            </w:r>
            <w:r w:rsidR="00C80048">
              <w:rPr>
                <w:sz w:val="20"/>
                <w:szCs w:val="20"/>
              </w:rPr>
              <w:t>skierowanie</w:t>
            </w:r>
            <w:r w:rsidR="00417345">
              <w:rPr>
                <w:sz w:val="20"/>
                <w:szCs w:val="20"/>
              </w:rPr>
              <w:t xml:space="preserve"> oferty zagrody edukacyjnej do</w:t>
            </w:r>
            <w:r>
              <w:rPr>
                <w:sz w:val="20"/>
                <w:szCs w:val="20"/>
              </w:rPr>
              <w:t xml:space="preserve">  seniorów i/lub ludzi młodych</w:t>
            </w:r>
          </w:p>
        </w:tc>
        <w:tc>
          <w:tcPr>
            <w:tcW w:w="851" w:type="dxa"/>
            <w:noWrap/>
            <w:vAlign w:val="center"/>
          </w:tcPr>
          <w:p w14:paraId="20C327BA" w14:textId="77777777" w:rsidR="002E4E06" w:rsidRPr="00CA1B5F" w:rsidRDefault="002E4E06" w:rsidP="002E4E06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14:paraId="79D7BE92" w14:textId="77777777" w:rsidR="002E4E06" w:rsidRPr="00CA1B5F" w:rsidRDefault="001767A3" w:rsidP="00E3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zagrody edukacyjnej</w:t>
            </w:r>
            <w:r w:rsidR="002E4E06">
              <w:rPr>
                <w:sz w:val="20"/>
                <w:szCs w:val="20"/>
              </w:rPr>
              <w:t xml:space="preserve"> nie </w:t>
            </w:r>
            <w:r w:rsidR="00E3703B">
              <w:rPr>
                <w:sz w:val="20"/>
                <w:szCs w:val="20"/>
              </w:rPr>
              <w:t>jest skierowana do</w:t>
            </w:r>
            <w:r w:rsidR="002E4E06">
              <w:rPr>
                <w:sz w:val="20"/>
                <w:szCs w:val="20"/>
              </w:rPr>
              <w:t xml:space="preserve"> żadnej z </w:t>
            </w:r>
            <w:r w:rsidR="00E3703B">
              <w:rPr>
                <w:sz w:val="20"/>
                <w:szCs w:val="20"/>
              </w:rPr>
              <w:t xml:space="preserve">wymienionych </w:t>
            </w:r>
            <w:r w:rsidR="002E4E06">
              <w:rPr>
                <w:sz w:val="20"/>
                <w:szCs w:val="20"/>
              </w:rPr>
              <w:t>grup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4B6CEA0" w14:textId="77777777" w:rsidR="002E4E06" w:rsidRPr="00CA1B5F" w:rsidRDefault="002E4E06" w:rsidP="00811B4C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Kryterium weryfikowane na podstawie opisu realizacji operacji, celu operacji oraz dokumentów potwierdzających</w:t>
            </w:r>
            <w:r w:rsidR="00E3703B">
              <w:rPr>
                <w:sz w:val="20"/>
                <w:szCs w:val="20"/>
              </w:rPr>
              <w:t xml:space="preserve"> aktywizację</w:t>
            </w:r>
            <w:r>
              <w:rPr>
                <w:sz w:val="20"/>
                <w:szCs w:val="20"/>
              </w:rPr>
              <w:t xml:space="preserve"> seniorów i/lub ludzi młodych</w:t>
            </w:r>
            <w:r w:rsidRPr="00C80048">
              <w:rPr>
                <w:sz w:val="20"/>
                <w:szCs w:val="20"/>
              </w:rPr>
              <w:t xml:space="preserve">. Poprzez aktywizację  uznaje się </w:t>
            </w:r>
            <w:r w:rsidR="00C80048" w:rsidRPr="00C80048">
              <w:rPr>
                <w:sz w:val="20"/>
                <w:szCs w:val="20"/>
              </w:rPr>
              <w:t>opracowanie</w:t>
            </w:r>
            <w:r w:rsidR="00811B4C">
              <w:rPr>
                <w:sz w:val="20"/>
                <w:szCs w:val="20"/>
              </w:rPr>
              <w:t>/dostosowanie</w:t>
            </w:r>
            <w:r w:rsidR="00C80048" w:rsidRPr="00C80048">
              <w:rPr>
                <w:sz w:val="20"/>
                <w:szCs w:val="20"/>
              </w:rPr>
              <w:t xml:space="preserve"> oferty zagrody </w:t>
            </w:r>
            <w:r w:rsidR="00C80048" w:rsidRPr="009542C7">
              <w:rPr>
                <w:color w:val="FF0000"/>
                <w:sz w:val="20"/>
                <w:szCs w:val="20"/>
              </w:rPr>
              <w:t>edukacyjnej do jednej bądź obu wymienionych grup.</w:t>
            </w:r>
            <w:r w:rsidRPr="009542C7">
              <w:rPr>
                <w:color w:val="FF0000"/>
                <w:sz w:val="20"/>
                <w:szCs w:val="20"/>
              </w:rPr>
              <w:t xml:space="preserve"> Poprzez aktywizację nie są rozumiane zakupy towarów lub usług u wnioskodawcy przez seniorów i/lub ludzi młodych. Seniorzy - osoby powyżej 60 roku życia; ludzie młodzi – osoby do 25 roku życia</w:t>
            </w:r>
            <w:r>
              <w:rPr>
                <w:sz w:val="20"/>
                <w:szCs w:val="20"/>
              </w:rPr>
              <w:t>.</w:t>
            </w:r>
          </w:p>
        </w:tc>
      </w:tr>
      <w:tr w:rsidR="002E4E06" w:rsidRPr="00CA1B5F" w14:paraId="6C1F2536" w14:textId="77777777" w:rsidTr="00D34C78">
        <w:trPr>
          <w:trHeight w:val="561"/>
          <w:jc w:val="center"/>
        </w:trPr>
        <w:tc>
          <w:tcPr>
            <w:tcW w:w="567" w:type="dxa"/>
            <w:vMerge/>
            <w:shd w:val="clear" w:color="auto" w:fill="D5DCE4" w:themeFill="text2" w:themeFillTint="33"/>
          </w:tcPr>
          <w:p w14:paraId="2E145147" w14:textId="77777777" w:rsidR="002E4E06" w:rsidRPr="00CA1B5F" w:rsidRDefault="002E4E06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14:paraId="5C7EE409" w14:textId="77777777" w:rsidR="002E4E06" w:rsidRPr="00CA1B5F" w:rsidRDefault="002E4E06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AFF25E8" w14:textId="77777777" w:rsidR="002E4E06" w:rsidRPr="00CA1B5F" w:rsidRDefault="002E4E06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795DF9B0" w14:textId="77777777" w:rsidR="002E4E06" w:rsidRPr="009B00AD" w:rsidRDefault="003177F9" w:rsidP="002E4E06">
            <w:pPr>
              <w:jc w:val="center"/>
              <w:rPr>
                <w:color w:val="FF0000"/>
                <w:sz w:val="20"/>
                <w:szCs w:val="20"/>
              </w:rPr>
            </w:pPr>
            <w:r w:rsidRPr="009B00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540CEEC" w14:textId="77777777" w:rsidR="002E4E06" w:rsidRPr="009B00AD" w:rsidRDefault="001767A3" w:rsidP="00C80048">
            <w:pPr>
              <w:jc w:val="center"/>
              <w:rPr>
                <w:color w:val="FF0000"/>
                <w:sz w:val="20"/>
                <w:szCs w:val="20"/>
              </w:rPr>
            </w:pPr>
            <w:r w:rsidRPr="009B00AD">
              <w:rPr>
                <w:color w:val="FF0000"/>
                <w:sz w:val="20"/>
                <w:szCs w:val="20"/>
              </w:rPr>
              <w:t xml:space="preserve">Oferta zagrody edukacyjnej </w:t>
            </w:r>
            <w:r w:rsidR="00E3703B" w:rsidRPr="009B00AD">
              <w:rPr>
                <w:color w:val="FF0000"/>
                <w:sz w:val="20"/>
                <w:szCs w:val="20"/>
              </w:rPr>
              <w:t>jest skierowana do</w:t>
            </w:r>
            <w:r w:rsidR="002E4E06" w:rsidRPr="009B00AD">
              <w:rPr>
                <w:color w:val="FF0000"/>
                <w:sz w:val="20"/>
                <w:szCs w:val="20"/>
              </w:rPr>
              <w:t xml:space="preserve"> seniorów i ludzi młodych (obie grupy)</w:t>
            </w:r>
          </w:p>
        </w:tc>
        <w:tc>
          <w:tcPr>
            <w:tcW w:w="4394" w:type="dxa"/>
            <w:vMerge/>
            <w:shd w:val="clear" w:color="auto" w:fill="auto"/>
          </w:tcPr>
          <w:p w14:paraId="424F027C" w14:textId="77777777" w:rsidR="002E4E06" w:rsidRPr="00CA1B5F" w:rsidRDefault="002E4E06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E3703B" w:rsidRPr="00CA1B5F" w14:paraId="5355C24C" w14:textId="77777777" w:rsidTr="00D34C78">
        <w:trPr>
          <w:trHeight w:val="537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14:paraId="01E3847A" w14:textId="77777777" w:rsidR="00E3703B" w:rsidRPr="00CA1B5F" w:rsidRDefault="004C3F37" w:rsidP="004C3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14:paraId="105DF98A" w14:textId="77777777" w:rsidR="00E3703B" w:rsidRDefault="00E3703B" w:rsidP="004D6F5E">
            <w:pPr>
              <w:jc w:val="center"/>
            </w:pPr>
            <w:r>
              <w:t>Związanie Wnioskodawcy z obszarem Lokalnej Strategii Rozwoju</w:t>
            </w:r>
          </w:p>
        </w:tc>
        <w:tc>
          <w:tcPr>
            <w:tcW w:w="2409" w:type="dxa"/>
            <w:vMerge w:val="restart"/>
            <w:vAlign w:val="center"/>
          </w:tcPr>
          <w:p w14:paraId="003AE5FA" w14:textId="77777777" w:rsidR="00E3703B" w:rsidRPr="00393EF4" w:rsidRDefault="00E3703B" w:rsidP="00811B4C">
            <w:pPr>
              <w:jc w:val="center"/>
            </w:pPr>
            <w:r w:rsidRPr="00393EF4">
              <w:t>Preferuje się Wnioskodawców</w:t>
            </w:r>
            <w:r>
              <w:t xml:space="preserve">, </w:t>
            </w:r>
            <w:r w:rsidR="007B1FA5">
              <w:t xml:space="preserve">którzy </w:t>
            </w:r>
            <w:r>
              <w:t>mają miejsce zameldowania lub prowadzą swoją działalność w zakresie zagrody edukacyjnej na obszarze LGD w okresie dłuższym, niż  rok</w:t>
            </w:r>
          </w:p>
        </w:tc>
        <w:tc>
          <w:tcPr>
            <w:tcW w:w="851" w:type="dxa"/>
            <w:noWrap/>
            <w:vAlign w:val="center"/>
          </w:tcPr>
          <w:p w14:paraId="6E954CD5" w14:textId="77777777" w:rsidR="00E3703B" w:rsidRPr="008C0D30" w:rsidRDefault="00E3703B" w:rsidP="004D6F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9" w:type="dxa"/>
            <w:vAlign w:val="center"/>
          </w:tcPr>
          <w:p w14:paraId="70B17D3D" w14:textId="77777777" w:rsidR="00E3703B" w:rsidRDefault="00E3703B" w:rsidP="00811B4C">
            <w:pPr>
              <w:jc w:val="center"/>
            </w:pPr>
            <w:r>
              <w:t xml:space="preserve">Wnioskodawca ma miejsce zameldowania lub prowadzi działalność na obszarze LSR </w:t>
            </w:r>
            <w:r w:rsidR="00811B4C">
              <w:t>w okresie</w:t>
            </w:r>
            <w:r w:rsidR="007B1FA5">
              <w:t xml:space="preserve"> </w:t>
            </w:r>
            <w:r w:rsidR="00811B4C">
              <w:t xml:space="preserve">nie dłuższym niż </w:t>
            </w:r>
            <w:r w:rsidR="007B1FA5">
              <w:t xml:space="preserve">12 miesięcy </w:t>
            </w:r>
          </w:p>
          <w:p w14:paraId="641E911B" w14:textId="77777777" w:rsidR="00811B4C" w:rsidRPr="008C0D30" w:rsidRDefault="00811B4C" w:rsidP="00811B4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3B1B412" w14:textId="77777777" w:rsidR="00E3703B" w:rsidRPr="00546B20" w:rsidRDefault="00E3703B" w:rsidP="00FF55E5">
            <w:r w:rsidRPr="00393EF4">
              <w:t>Weryfikacja na podstawie złożonego wniosku wraz z załącznikami</w:t>
            </w:r>
            <w:r>
              <w:t xml:space="preserve"> (zaświadczenie z właściwego urzędu gminy dot. zameldowania </w:t>
            </w:r>
            <w:r w:rsidR="00546B20">
              <w:t xml:space="preserve">wnioskodawcy </w:t>
            </w:r>
            <w:r w:rsidR="00FF55E5">
              <w:t>lub</w:t>
            </w:r>
            <w:r>
              <w:t xml:space="preserve"> wpis </w:t>
            </w:r>
            <w:r w:rsidR="00FF55E5">
              <w:t xml:space="preserve">działalności związanej z </w:t>
            </w:r>
            <w:r>
              <w:t>zagrod</w:t>
            </w:r>
            <w:r w:rsidR="00FF55E5">
              <w:t>ą</w:t>
            </w:r>
            <w:r>
              <w:t xml:space="preserve"> edukacyj</w:t>
            </w:r>
            <w:r w:rsidR="00FF55E5">
              <w:t>ną</w:t>
            </w:r>
            <w:r>
              <w:t xml:space="preserve"> do </w:t>
            </w:r>
            <w:proofErr w:type="spellStart"/>
            <w:r w:rsidRPr="00FF55E5">
              <w:t>CEiDG</w:t>
            </w:r>
            <w:proofErr w:type="spellEnd"/>
            <w:r w:rsidR="00FF55E5" w:rsidRPr="00FF55E5">
              <w:t xml:space="preserve"> lub wpis do Ogólnopolskiej Sieci Zagród Edukacyjnych. </w:t>
            </w:r>
            <w:r w:rsidR="007B1FA5" w:rsidRPr="00FF55E5">
              <w:t xml:space="preserve">Wskazany czas </w:t>
            </w:r>
            <w:r w:rsidR="00546B20" w:rsidRPr="00FF55E5">
              <w:t>związ</w:t>
            </w:r>
            <w:r w:rsidR="007B1FA5" w:rsidRPr="00FF55E5">
              <w:t xml:space="preserve">ania z obszarem Lokalnej </w:t>
            </w:r>
            <w:r w:rsidR="00546B20" w:rsidRPr="00FF55E5">
              <w:t>S</w:t>
            </w:r>
            <w:r w:rsidR="007B1FA5" w:rsidRPr="00FF55E5">
              <w:t>trategii Rozwoju liczon</w:t>
            </w:r>
            <w:r w:rsidR="00546B20" w:rsidRPr="00FF55E5">
              <w:t>y</w:t>
            </w:r>
            <w:r w:rsidR="007B1FA5" w:rsidRPr="00FF55E5">
              <w:t xml:space="preserve"> jest</w:t>
            </w:r>
            <w:r w:rsidR="004F6351" w:rsidRPr="00FF55E5">
              <w:t xml:space="preserve"> wstecz</w:t>
            </w:r>
            <w:r w:rsidR="007B1FA5" w:rsidRPr="00FF55E5">
              <w:t xml:space="preserve"> od dnia</w:t>
            </w:r>
            <w:r w:rsidR="007B1FA5">
              <w:t xml:space="preserve"> złożenia wniosku o przyznaniu pomocy.</w:t>
            </w:r>
          </w:p>
        </w:tc>
      </w:tr>
      <w:tr w:rsidR="00E3703B" w:rsidRPr="00CA1B5F" w14:paraId="1C0268A8" w14:textId="77777777" w:rsidTr="00D34C78">
        <w:trPr>
          <w:trHeight w:val="537"/>
          <w:jc w:val="center"/>
        </w:trPr>
        <w:tc>
          <w:tcPr>
            <w:tcW w:w="567" w:type="dxa"/>
            <w:vMerge/>
            <w:shd w:val="clear" w:color="auto" w:fill="D5DCE4" w:themeFill="text2" w:themeFillTint="33"/>
          </w:tcPr>
          <w:p w14:paraId="1C0BBA73" w14:textId="77777777" w:rsidR="00E3703B" w:rsidRPr="00CA1B5F" w:rsidRDefault="00E3703B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14:paraId="08FC8348" w14:textId="77777777" w:rsidR="00E3703B" w:rsidRDefault="00E3703B" w:rsidP="004D6F5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5A4508CB" w14:textId="77777777" w:rsidR="00E3703B" w:rsidRPr="00393EF4" w:rsidRDefault="00E3703B" w:rsidP="004D6F5E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14:paraId="256F30F5" w14:textId="77777777" w:rsidR="00E3703B" w:rsidRPr="008C0D30" w:rsidRDefault="00D45883" w:rsidP="004D6F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14:paraId="35B5FF58" w14:textId="77777777" w:rsidR="00E3703B" w:rsidRPr="008C0D30" w:rsidRDefault="00C0600C" w:rsidP="00546B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t>Wnioskodawca ma miejsce zameldowania lub prowadzi działalność na obszarze LSR w okresie powyżej 36 miesięcy</w:t>
            </w:r>
          </w:p>
        </w:tc>
        <w:tc>
          <w:tcPr>
            <w:tcW w:w="4394" w:type="dxa"/>
            <w:vMerge/>
            <w:vAlign w:val="center"/>
          </w:tcPr>
          <w:p w14:paraId="2211B2BB" w14:textId="77777777" w:rsidR="00E3703B" w:rsidRPr="00393EF4" w:rsidRDefault="00E3703B" w:rsidP="004D6F5E"/>
        </w:tc>
      </w:tr>
      <w:tr w:rsidR="009B00AD" w:rsidRPr="00CA1B5F" w14:paraId="78A41D56" w14:textId="77777777" w:rsidTr="00D34C78">
        <w:trPr>
          <w:trHeight w:val="1531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14:paraId="2375BBC4" w14:textId="77777777" w:rsidR="009B00AD" w:rsidRPr="00CA1B5F" w:rsidRDefault="004C3F37" w:rsidP="004C3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14:paraId="76B113A9" w14:textId="77777777" w:rsidR="009B00AD" w:rsidRPr="00EB1C5A" w:rsidRDefault="009B00AD" w:rsidP="004D6F5E">
            <w:pPr>
              <w:jc w:val="center"/>
              <w:rPr>
                <w:color w:val="FF0000"/>
              </w:rPr>
            </w:pPr>
            <w:r w:rsidRPr="00EB1C5A">
              <w:rPr>
                <w:color w:val="FF0000"/>
              </w:rPr>
              <w:t>Realizacja operacji w partnerstwie</w:t>
            </w:r>
          </w:p>
        </w:tc>
        <w:tc>
          <w:tcPr>
            <w:tcW w:w="2409" w:type="dxa"/>
            <w:vMerge w:val="restart"/>
            <w:vAlign w:val="center"/>
          </w:tcPr>
          <w:p w14:paraId="024C22D9" w14:textId="77777777" w:rsidR="009B00AD" w:rsidRPr="00EB1C5A" w:rsidRDefault="00EB1C5A" w:rsidP="004D6F5E">
            <w:pPr>
              <w:jc w:val="center"/>
              <w:rPr>
                <w:color w:val="FF0000"/>
              </w:rPr>
            </w:pPr>
            <w:r w:rsidRPr="00EB1C5A">
              <w:rPr>
                <w:color w:val="FF0000"/>
              </w:rPr>
              <w:t>Preferuje się Wnioskodawców, którzy planują realizować operację w partnerstwie</w:t>
            </w:r>
          </w:p>
        </w:tc>
        <w:tc>
          <w:tcPr>
            <w:tcW w:w="851" w:type="dxa"/>
            <w:noWrap/>
            <w:vAlign w:val="center"/>
          </w:tcPr>
          <w:p w14:paraId="3DE19A67" w14:textId="77777777" w:rsidR="009B00AD" w:rsidRPr="00EB1C5A" w:rsidRDefault="009B00AD" w:rsidP="004D6F5E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EB1C5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9" w:type="dxa"/>
            <w:vAlign w:val="center"/>
          </w:tcPr>
          <w:p w14:paraId="12ED2469" w14:textId="77777777" w:rsidR="009B00AD" w:rsidRPr="00EB1C5A" w:rsidRDefault="009B00AD" w:rsidP="00546B20">
            <w:pPr>
              <w:jc w:val="center"/>
              <w:rPr>
                <w:color w:val="FF0000"/>
              </w:rPr>
            </w:pPr>
            <w:r w:rsidRPr="00EB1C5A">
              <w:rPr>
                <w:color w:val="FF0000"/>
              </w:rPr>
              <w:t>Wnioskodawca nie planuje realizować operacji w partnerstwie</w:t>
            </w:r>
          </w:p>
        </w:tc>
        <w:tc>
          <w:tcPr>
            <w:tcW w:w="4394" w:type="dxa"/>
            <w:vMerge w:val="restart"/>
            <w:vAlign w:val="center"/>
          </w:tcPr>
          <w:p w14:paraId="2E9A8319" w14:textId="77777777" w:rsidR="009B00AD" w:rsidRPr="00EB1C5A" w:rsidRDefault="009B00AD" w:rsidP="004D6F5E">
            <w:pPr>
              <w:rPr>
                <w:color w:val="FF0000"/>
              </w:rPr>
            </w:pPr>
            <w:r w:rsidRPr="00EB1C5A">
              <w:rPr>
                <w:color w:val="FF0000"/>
              </w:rPr>
              <w:t xml:space="preserve">Punkty przyznaje się, jeśli Wnioskodawca do wniosku o przyznanie pomocy dołączył umowę partnerstwa </w:t>
            </w:r>
            <w:r w:rsidR="00EB1C5A">
              <w:rPr>
                <w:color w:val="FF0000"/>
              </w:rPr>
              <w:t>zawierającej treści</w:t>
            </w:r>
            <w:r w:rsidRPr="00EB1C5A">
              <w:rPr>
                <w:color w:val="FF0000"/>
              </w:rPr>
              <w:t xml:space="preserve"> zgodne </w:t>
            </w:r>
            <w:r w:rsidR="00EB1C5A">
              <w:rPr>
                <w:color w:val="FF0000"/>
              </w:rPr>
              <w:t>ze wskazaniami</w:t>
            </w:r>
            <w:r w:rsidRPr="00EB1C5A">
              <w:rPr>
                <w:color w:val="FF0000"/>
              </w:rPr>
              <w:t xml:space="preserve"> Wytycznych </w:t>
            </w:r>
            <w:r w:rsidR="00EB1C5A" w:rsidRPr="00EB1C5A">
              <w:rPr>
                <w:color w:val="FF0000"/>
              </w:rPr>
              <w:t>szczegółowych w zakresie przyznawania i wypłaty pomocy finansowej w ramach Planu Strategicznego dla Wspólnej Polityki Rolnej na lata 2023-2027 dla interwencji I.13.1 LEADER/Rozwój Lokalny Kierowany przez Społeczność (RLKS) – komponent Wrażanie LSR - dotyczących zakresu wsparcia projektów realizowanych w partnerstwie</w:t>
            </w:r>
          </w:p>
        </w:tc>
      </w:tr>
      <w:tr w:rsidR="009B00AD" w:rsidRPr="00CA1B5F" w14:paraId="05CEF0A8" w14:textId="77777777" w:rsidTr="00D34C78">
        <w:trPr>
          <w:trHeight w:val="537"/>
          <w:jc w:val="center"/>
        </w:trPr>
        <w:tc>
          <w:tcPr>
            <w:tcW w:w="567" w:type="dxa"/>
            <w:vMerge/>
            <w:shd w:val="clear" w:color="auto" w:fill="D5DCE4" w:themeFill="text2" w:themeFillTint="33"/>
          </w:tcPr>
          <w:p w14:paraId="4B06627B" w14:textId="77777777" w:rsidR="009B00AD" w:rsidRPr="00CA1B5F" w:rsidRDefault="009B00AD" w:rsidP="009B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14:paraId="4EFCD46F" w14:textId="77777777" w:rsidR="009B00AD" w:rsidRDefault="009B00AD" w:rsidP="009B00A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546E98AA" w14:textId="77777777" w:rsidR="009B00AD" w:rsidRPr="00393EF4" w:rsidRDefault="009B00AD" w:rsidP="009B00AD">
            <w:pPr>
              <w:jc w:val="center"/>
            </w:pPr>
          </w:p>
        </w:tc>
        <w:tc>
          <w:tcPr>
            <w:tcW w:w="851" w:type="dxa"/>
            <w:noWrap/>
            <w:vAlign w:val="center"/>
          </w:tcPr>
          <w:p w14:paraId="31E392A4" w14:textId="77777777" w:rsidR="009B00AD" w:rsidRPr="00EB1C5A" w:rsidRDefault="00EB1C5A" w:rsidP="009B00AD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14:paraId="027D721A" w14:textId="77777777" w:rsidR="009B00AD" w:rsidRPr="00EB1C5A" w:rsidRDefault="009B00AD" w:rsidP="009B00AD">
            <w:pPr>
              <w:jc w:val="center"/>
              <w:rPr>
                <w:color w:val="FF0000"/>
              </w:rPr>
            </w:pPr>
            <w:r w:rsidRPr="00EB1C5A">
              <w:rPr>
                <w:color w:val="FF0000"/>
              </w:rPr>
              <w:t>Wnioskodawca planuje realizować operację w partnerstwie</w:t>
            </w:r>
          </w:p>
        </w:tc>
        <w:tc>
          <w:tcPr>
            <w:tcW w:w="4394" w:type="dxa"/>
            <w:vMerge/>
            <w:vAlign w:val="center"/>
          </w:tcPr>
          <w:p w14:paraId="218EFEBA" w14:textId="77777777" w:rsidR="009B00AD" w:rsidRPr="00393EF4" w:rsidRDefault="009B00AD" w:rsidP="009B00AD"/>
        </w:tc>
      </w:tr>
      <w:tr w:rsidR="00EB1C5A" w:rsidRPr="00CA1B5F" w14:paraId="1B01CCE7" w14:textId="77777777" w:rsidTr="00D34C78">
        <w:trPr>
          <w:trHeight w:val="737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14:paraId="6EF3014B" w14:textId="77777777" w:rsidR="00EB1C5A" w:rsidRPr="00CA1B5F" w:rsidRDefault="004C3F37" w:rsidP="004C3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14:paraId="0569B1AE" w14:textId="77777777" w:rsidR="00EB1C5A" w:rsidRDefault="00EB1C5A" w:rsidP="009B00AD">
            <w:pPr>
              <w:jc w:val="center"/>
              <w:rPr>
                <w:color w:val="FF0000"/>
              </w:rPr>
            </w:pPr>
            <w:r w:rsidRPr="00EB1C5A">
              <w:rPr>
                <w:color w:val="FF0000"/>
              </w:rPr>
              <w:t xml:space="preserve">Realizacja operacji zintegrowanych </w:t>
            </w:r>
          </w:p>
          <w:p w14:paraId="2C080CFE" w14:textId="77777777" w:rsidR="00D34C78" w:rsidRPr="00D34C78" w:rsidRDefault="00D34C78" w:rsidP="00D34C78"/>
          <w:p w14:paraId="7F6BBB61" w14:textId="77777777" w:rsidR="00D34C78" w:rsidRPr="00D34C78" w:rsidRDefault="00D34C78" w:rsidP="00D34C78"/>
          <w:p w14:paraId="254A0B17" w14:textId="77777777" w:rsidR="00D34C78" w:rsidRPr="00D34C78" w:rsidRDefault="00D34C78" w:rsidP="00D34C78"/>
          <w:p w14:paraId="004A7D32" w14:textId="77777777" w:rsidR="00D34C78" w:rsidRPr="00D34C78" w:rsidRDefault="00D34C78" w:rsidP="00D34C78"/>
          <w:p w14:paraId="6C04FD12" w14:textId="77777777" w:rsidR="00D34C78" w:rsidRPr="00D34C78" w:rsidRDefault="00D34C78" w:rsidP="00D34C78"/>
          <w:p w14:paraId="015F2EDA" w14:textId="77777777" w:rsidR="00D34C78" w:rsidRPr="00D34C78" w:rsidRDefault="00D34C78" w:rsidP="00D34C78"/>
          <w:p w14:paraId="6212F2F9" w14:textId="77777777" w:rsidR="00D34C78" w:rsidRPr="00D34C78" w:rsidRDefault="00D34C78" w:rsidP="00D34C78"/>
          <w:p w14:paraId="7DE30D91" w14:textId="77777777" w:rsidR="00D34C78" w:rsidRPr="00D34C78" w:rsidRDefault="00D34C78" w:rsidP="00D34C78"/>
          <w:p w14:paraId="476EE5B2" w14:textId="77777777" w:rsidR="00D34C78" w:rsidRPr="00D34C78" w:rsidRDefault="00D34C78" w:rsidP="00D34C78"/>
          <w:p w14:paraId="25494FA2" w14:textId="77777777" w:rsidR="00D34C78" w:rsidRPr="00D34C78" w:rsidRDefault="00D34C78" w:rsidP="00D34C78"/>
          <w:p w14:paraId="4F887304" w14:textId="77777777" w:rsidR="00D34C78" w:rsidRPr="00D34C78" w:rsidRDefault="00D34C78" w:rsidP="00D34C78"/>
          <w:p w14:paraId="6DC216A0" w14:textId="77777777" w:rsidR="00D34C78" w:rsidRPr="00D34C78" w:rsidRDefault="00D34C78" w:rsidP="00D34C78"/>
          <w:p w14:paraId="5579695E" w14:textId="77777777" w:rsidR="00D34C78" w:rsidRPr="00D34C78" w:rsidRDefault="00D34C78" w:rsidP="00D34C78"/>
          <w:p w14:paraId="0CD776D9" w14:textId="77777777" w:rsidR="00D34C78" w:rsidRPr="00D34C78" w:rsidRDefault="00D34C78" w:rsidP="00D34C78"/>
          <w:p w14:paraId="62FCFC69" w14:textId="77777777" w:rsidR="00D34C78" w:rsidRPr="00D34C78" w:rsidRDefault="00D34C78" w:rsidP="00D34C78"/>
          <w:p w14:paraId="397F82C2" w14:textId="77777777" w:rsidR="00D34C78" w:rsidRPr="00D34C78" w:rsidRDefault="00D34C78" w:rsidP="00D34C78"/>
          <w:p w14:paraId="75F1BFEF" w14:textId="77777777" w:rsidR="00D34C78" w:rsidRPr="00D34C78" w:rsidRDefault="00D34C78" w:rsidP="00D34C78"/>
          <w:p w14:paraId="505145E9" w14:textId="77777777" w:rsidR="00D34C78" w:rsidRPr="00D34C78" w:rsidRDefault="00D34C78" w:rsidP="00D34C78"/>
          <w:p w14:paraId="7B859726" w14:textId="77777777" w:rsidR="00D34C78" w:rsidRPr="00D34C78" w:rsidRDefault="00D34C78" w:rsidP="00D34C78"/>
        </w:tc>
        <w:tc>
          <w:tcPr>
            <w:tcW w:w="2409" w:type="dxa"/>
            <w:vMerge w:val="restart"/>
            <w:vAlign w:val="center"/>
          </w:tcPr>
          <w:p w14:paraId="4F048537" w14:textId="77777777" w:rsidR="00EB1C5A" w:rsidRPr="00EB1C5A" w:rsidRDefault="00EB1C5A" w:rsidP="009B00AD">
            <w:pPr>
              <w:jc w:val="center"/>
              <w:rPr>
                <w:color w:val="FF0000"/>
              </w:rPr>
            </w:pPr>
            <w:r w:rsidRPr="00EB1C5A">
              <w:rPr>
                <w:color w:val="FF0000"/>
              </w:rPr>
              <w:t>Preferuje się Wnioskodawców, którzy planują realizować operacje zintegrowane</w:t>
            </w:r>
          </w:p>
        </w:tc>
        <w:tc>
          <w:tcPr>
            <w:tcW w:w="851" w:type="dxa"/>
            <w:noWrap/>
            <w:vAlign w:val="center"/>
          </w:tcPr>
          <w:p w14:paraId="7B7764EB" w14:textId="77777777" w:rsidR="00EB1C5A" w:rsidRPr="00EB1C5A" w:rsidRDefault="00EB1C5A" w:rsidP="009B00AD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EB1C5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9" w:type="dxa"/>
            <w:vAlign w:val="center"/>
          </w:tcPr>
          <w:p w14:paraId="2E6798B0" w14:textId="77777777" w:rsidR="00EB1C5A" w:rsidRDefault="00EB1C5A" w:rsidP="009B00AD">
            <w:pPr>
              <w:jc w:val="center"/>
            </w:pPr>
            <w:r w:rsidRPr="00EB1C5A">
              <w:rPr>
                <w:color w:val="FF0000"/>
              </w:rPr>
              <w:t>Wnioskodawca nie planuje realizować operacji</w:t>
            </w:r>
            <w:r>
              <w:rPr>
                <w:color w:val="FF0000"/>
              </w:rPr>
              <w:t xml:space="preserve"> o charakterze zintegrowanym</w:t>
            </w:r>
          </w:p>
        </w:tc>
        <w:tc>
          <w:tcPr>
            <w:tcW w:w="4394" w:type="dxa"/>
            <w:vMerge w:val="restart"/>
            <w:vAlign w:val="center"/>
          </w:tcPr>
          <w:p w14:paraId="57596197" w14:textId="77777777" w:rsidR="00EB1C5A" w:rsidRPr="00EB1C5A" w:rsidRDefault="00EB1C5A" w:rsidP="009B00AD">
            <w:pPr>
              <w:rPr>
                <w:color w:val="FF0000"/>
              </w:rPr>
            </w:pPr>
            <w:r w:rsidRPr="00EB1C5A">
              <w:rPr>
                <w:color w:val="FF0000"/>
              </w:rPr>
              <w:t>Przez operacje zintegrowane rozumie się operacje łączące różne dziedziny, tematyki, gospodarki, w celu kompleksowego zaspokojenia zdiagnozowanych potrzeb społeczności lokalnej</w:t>
            </w:r>
            <w:r>
              <w:rPr>
                <w:color w:val="FF0000"/>
              </w:rPr>
              <w:t xml:space="preserve"> </w:t>
            </w:r>
            <w:r w:rsidRPr="00EB1C5A">
              <w:rPr>
                <w:color w:val="FF0000"/>
                <w:highlight w:val="yellow"/>
              </w:rPr>
              <w:t>( tutaj może zapisy z karty ze Śliwki)</w:t>
            </w:r>
          </w:p>
        </w:tc>
      </w:tr>
      <w:tr w:rsidR="00EB1C5A" w:rsidRPr="00CA1B5F" w14:paraId="6E18563E" w14:textId="77777777" w:rsidTr="00D34C78">
        <w:trPr>
          <w:trHeight w:val="680"/>
          <w:jc w:val="center"/>
        </w:trPr>
        <w:tc>
          <w:tcPr>
            <w:tcW w:w="567" w:type="dxa"/>
            <w:vMerge/>
            <w:shd w:val="clear" w:color="auto" w:fill="D5DCE4" w:themeFill="text2" w:themeFillTint="33"/>
          </w:tcPr>
          <w:p w14:paraId="2F1E74BD" w14:textId="77777777" w:rsidR="00EB1C5A" w:rsidRPr="00CA1B5F" w:rsidRDefault="00EB1C5A" w:rsidP="009B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14:paraId="3E7140B1" w14:textId="77777777" w:rsidR="00EB1C5A" w:rsidRPr="00EB1C5A" w:rsidRDefault="00EB1C5A" w:rsidP="009B00A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Merge/>
            <w:vAlign w:val="center"/>
          </w:tcPr>
          <w:p w14:paraId="19CB8B76" w14:textId="77777777" w:rsidR="00EB1C5A" w:rsidRPr="00EB1C5A" w:rsidRDefault="00EB1C5A" w:rsidP="009B00A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noWrap/>
            <w:vAlign w:val="center"/>
          </w:tcPr>
          <w:p w14:paraId="30B1FA72" w14:textId="77777777" w:rsidR="00EB1C5A" w:rsidRPr="00EB1C5A" w:rsidRDefault="00EB1C5A" w:rsidP="009B00AD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EB1C5A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14:paraId="36E1B351" w14:textId="77777777" w:rsidR="00EB1C5A" w:rsidRDefault="00EB1C5A" w:rsidP="009B00AD">
            <w:pPr>
              <w:jc w:val="center"/>
            </w:pPr>
            <w:r w:rsidRPr="00EB1C5A">
              <w:rPr>
                <w:color w:val="FF0000"/>
              </w:rPr>
              <w:t>Wnioskodawca planuje realizować operacj</w:t>
            </w:r>
            <w:r>
              <w:rPr>
                <w:color w:val="FF0000"/>
              </w:rPr>
              <w:t>ę o charakterze zintegrowanym</w:t>
            </w:r>
          </w:p>
        </w:tc>
        <w:tc>
          <w:tcPr>
            <w:tcW w:w="4394" w:type="dxa"/>
            <w:vMerge/>
            <w:vAlign w:val="center"/>
          </w:tcPr>
          <w:p w14:paraId="0BA90458" w14:textId="77777777" w:rsidR="00EB1C5A" w:rsidRPr="00393EF4" w:rsidRDefault="00EB1C5A" w:rsidP="009B00AD"/>
        </w:tc>
      </w:tr>
      <w:tr w:rsidR="00964FB4" w:rsidRPr="00CA1B5F" w14:paraId="75B54994" w14:textId="77777777" w:rsidTr="00D34C78">
        <w:trPr>
          <w:trHeight w:val="3005"/>
          <w:jc w:val="center"/>
        </w:trPr>
        <w:tc>
          <w:tcPr>
            <w:tcW w:w="567" w:type="dxa"/>
            <w:vMerge w:val="restart"/>
            <w:shd w:val="clear" w:color="auto" w:fill="D5DCE4" w:themeFill="text2" w:themeFillTint="33"/>
            <w:vAlign w:val="center"/>
          </w:tcPr>
          <w:p w14:paraId="36B18428" w14:textId="77777777" w:rsidR="00964FB4" w:rsidRPr="00CA1B5F" w:rsidRDefault="004C3F37" w:rsidP="004C3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14:paraId="5327C148" w14:textId="77777777" w:rsidR="00964FB4" w:rsidRPr="00964FB4" w:rsidRDefault="00964FB4" w:rsidP="009B00AD">
            <w:pPr>
              <w:jc w:val="center"/>
              <w:rPr>
                <w:rFonts w:cstheme="minorHAnsi"/>
                <w:bCs/>
                <w:color w:val="FF0000"/>
              </w:rPr>
            </w:pPr>
            <w:r w:rsidRPr="00964FB4">
              <w:rPr>
                <w:rFonts w:cstheme="minorHAnsi"/>
                <w:bCs/>
                <w:color w:val="FF0000"/>
              </w:rPr>
              <w:t>Planowana operacja zakłada wdrożenie rozwiązań służących racjonalnemu gospodarowaniu zasobami lub ograniczających presję na środowisko</w:t>
            </w:r>
          </w:p>
        </w:tc>
        <w:tc>
          <w:tcPr>
            <w:tcW w:w="2409" w:type="dxa"/>
            <w:vMerge w:val="restart"/>
            <w:vAlign w:val="center"/>
          </w:tcPr>
          <w:p w14:paraId="372EBD53" w14:textId="77777777" w:rsidR="00964FB4" w:rsidRPr="00964FB4" w:rsidRDefault="00964FB4" w:rsidP="009B00AD">
            <w:pPr>
              <w:jc w:val="center"/>
              <w:rPr>
                <w:color w:val="FF0000"/>
              </w:rPr>
            </w:pPr>
            <w:r w:rsidRPr="00964FB4">
              <w:rPr>
                <w:color w:val="FF0000"/>
                <w:sz w:val="20"/>
                <w:szCs w:val="20"/>
              </w:rPr>
              <w:t xml:space="preserve">Preferowane są </w:t>
            </w:r>
            <w:r w:rsidRPr="00964FB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operacje</w:t>
            </w:r>
            <w:r w:rsidRPr="00964FB4">
              <w:rPr>
                <w:color w:val="FF0000"/>
                <w:sz w:val="20"/>
                <w:szCs w:val="20"/>
              </w:rPr>
              <w:t xml:space="preserve"> przewidujące racjonalne gospodarowanie zasobami naturalnymi lub ograniczające presję na środowisko</w:t>
            </w:r>
          </w:p>
        </w:tc>
        <w:tc>
          <w:tcPr>
            <w:tcW w:w="851" w:type="dxa"/>
            <w:noWrap/>
            <w:vAlign w:val="center"/>
          </w:tcPr>
          <w:p w14:paraId="1721EEA6" w14:textId="77777777" w:rsidR="00964FB4" w:rsidRPr="00964FB4" w:rsidRDefault="00964FB4" w:rsidP="009B00AD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964FB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9" w:type="dxa"/>
            <w:vAlign w:val="center"/>
          </w:tcPr>
          <w:p w14:paraId="0BCD1373" w14:textId="77777777" w:rsidR="00964FB4" w:rsidRPr="00A90C3C" w:rsidRDefault="004C3F37" w:rsidP="009B00AD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P</w:t>
            </w:r>
            <w:r w:rsidR="00A90C3C" w:rsidRPr="00A90C3C">
              <w:rPr>
                <w:rFonts w:eastAsia="Calibri" w:cstheme="minorHAnsi"/>
                <w:color w:val="FF0000"/>
              </w:rPr>
              <w:t xml:space="preserve">lanowana operacja nie zakłada </w:t>
            </w:r>
            <w:r w:rsidR="00A90C3C" w:rsidRPr="00A90C3C">
              <w:rPr>
                <w:rFonts w:cstheme="minorHAnsi"/>
                <w:color w:val="FF0000"/>
              </w:rPr>
              <w:t>wdrożenia rozwiązań służących ochronie środowiska lub / i przeciwdziałanie zmianom klimatycznym</w:t>
            </w:r>
          </w:p>
        </w:tc>
        <w:tc>
          <w:tcPr>
            <w:tcW w:w="4394" w:type="dxa"/>
            <w:vMerge w:val="restart"/>
            <w:vAlign w:val="center"/>
          </w:tcPr>
          <w:p w14:paraId="556FDEA5" w14:textId="77777777" w:rsidR="00A90C3C" w:rsidRPr="00A90C3C" w:rsidRDefault="00A90C3C" w:rsidP="00A90C3C">
            <w:pPr>
              <w:pStyle w:val="Bezodstpw"/>
              <w:rPr>
                <w:rFonts w:cstheme="minorHAnsi"/>
                <w:color w:val="FF0000"/>
              </w:rPr>
            </w:pPr>
            <w:r w:rsidRPr="00A90C3C">
              <w:rPr>
                <w:rFonts w:cstheme="minorHAnsi"/>
                <w:color w:val="FF0000"/>
              </w:rPr>
              <w:t>Premiowane są operacje zakładające wdrożenie rozwiązań służących racjonalnemu gospodarowaniu zasobami lub ograniczających presję na środowisko poprzez zaplanowanie w zakresie operacji min. 1 elementu z wymienionych poniżej:</w:t>
            </w:r>
          </w:p>
          <w:p w14:paraId="3FBD3ECD" w14:textId="77777777" w:rsidR="00A90C3C" w:rsidRPr="00A90C3C" w:rsidRDefault="00A90C3C" w:rsidP="00A90C3C">
            <w:pPr>
              <w:pStyle w:val="Bezodstpw"/>
              <w:rPr>
                <w:rFonts w:cstheme="minorHAnsi"/>
                <w:color w:val="FF0000"/>
              </w:rPr>
            </w:pPr>
            <w:r w:rsidRPr="00A90C3C">
              <w:rPr>
                <w:rFonts w:cstheme="minorHAnsi"/>
                <w:color w:val="FF0000"/>
              </w:rPr>
              <w:t>Działalność prowadzona w obiekcie wykorzystującym rozwiązania ekologiczne zgodnie z katalogiem wskazanym przez LGD</w:t>
            </w:r>
            <w:r w:rsidRPr="00A90C3C">
              <w:rPr>
                <w:rStyle w:val="Odwoanieprzypisudolnego"/>
                <w:rFonts w:cstheme="minorHAnsi"/>
                <w:color w:val="FF0000"/>
              </w:rPr>
              <w:footnoteReference w:id="1"/>
            </w:r>
            <w:r w:rsidRPr="00A90C3C">
              <w:rPr>
                <w:rFonts w:cstheme="minorHAnsi"/>
                <w:color w:val="FF0000"/>
              </w:rPr>
              <w:t xml:space="preserve"> lub z wykorzystaniem maszyn, urządzeń, technologii opartych  na rozwiązaniach racjonalnego gospodarowania energią, ciepłem, wodą, odpadami, zmniejszających emisję zanieczyszczeń do środowiska potwierdzone odpowiednimi certyfikatami lub zaświadczeniami. </w:t>
            </w:r>
          </w:p>
          <w:p w14:paraId="5A1F16A9" w14:textId="77777777" w:rsidR="00964FB4" w:rsidRPr="00A90C3C" w:rsidRDefault="00A90C3C" w:rsidP="00A90C3C">
            <w:pPr>
              <w:rPr>
                <w:rFonts w:cstheme="minorHAnsi"/>
              </w:rPr>
            </w:pPr>
            <w:r w:rsidRPr="00A90C3C">
              <w:rPr>
                <w:rFonts w:cstheme="minorHAnsi"/>
                <w:color w:val="FF0000"/>
              </w:rPr>
              <w:t>Kryterium będzie weryfikowane w oparciu o uzasadnienie we wniosku i w biznesplanie, gdzie należy wymienić zakres rzeczowy operacji lub planowane do wdrożenia rozwiązania, które będą w pozytywny sposób wpływać na środowisko lub/i przeciwdziałać zmianom klimatu.</w:t>
            </w:r>
          </w:p>
        </w:tc>
      </w:tr>
      <w:tr w:rsidR="00964FB4" w:rsidRPr="00CA1B5F" w14:paraId="2C571218" w14:textId="77777777" w:rsidTr="00D34C78">
        <w:trPr>
          <w:trHeight w:val="537"/>
          <w:jc w:val="center"/>
        </w:trPr>
        <w:tc>
          <w:tcPr>
            <w:tcW w:w="567" w:type="dxa"/>
            <w:vMerge/>
            <w:shd w:val="clear" w:color="auto" w:fill="D5DCE4" w:themeFill="text2" w:themeFillTint="33"/>
          </w:tcPr>
          <w:p w14:paraId="46D49A17" w14:textId="77777777" w:rsidR="00964FB4" w:rsidRPr="00CA1B5F" w:rsidRDefault="00964FB4" w:rsidP="009B0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14:paraId="652850C6" w14:textId="77777777" w:rsidR="00964FB4" w:rsidRPr="00964FB4" w:rsidRDefault="00964FB4" w:rsidP="009B00AD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Merge/>
            <w:vAlign w:val="center"/>
          </w:tcPr>
          <w:p w14:paraId="56AFB5C3" w14:textId="77777777" w:rsidR="00964FB4" w:rsidRPr="00964FB4" w:rsidRDefault="00964FB4" w:rsidP="009B00A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noWrap/>
            <w:vAlign w:val="center"/>
          </w:tcPr>
          <w:p w14:paraId="2DDCE104" w14:textId="77777777" w:rsidR="00964FB4" w:rsidRPr="00964FB4" w:rsidRDefault="00964FB4" w:rsidP="009B00AD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964FB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vAlign w:val="center"/>
          </w:tcPr>
          <w:p w14:paraId="0DB134DE" w14:textId="77777777" w:rsidR="00964FB4" w:rsidRPr="00A90C3C" w:rsidRDefault="004C3F37" w:rsidP="009B00AD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eastAsia="Calibri" w:cstheme="minorHAnsi"/>
                <w:color w:val="FF0000"/>
              </w:rPr>
              <w:t>P</w:t>
            </w:r>
            <w:r w:rsidR="00A90C3C" w:rsidRPr="00A90C3C">
              <w:rPr>
                <w:rFonts w:cstheme="minorHAnsi"/>
                <w:color w:val="FF0000"/>
              </w:rPr>
              <w:t>lanowana operacja zakłada wdrożenie rozwiązań służących ochronie środowiska lub / i przeciwdziałanie zmianom klimatycznym</w:t>
            </w:r>
          </w:p>
        </w:tc>
        <w:tc>
          <w:tcPr>
            <w:tcW w:w="4394" w:type="dxa"/>
            <w:vMerge/>
            <w:vAlign w:val="center"/>
          </w:tcPr>
          <w:p w14:paraId="6245D707" w14:textId="77777777" w:rsidR="00964FB4" w:rsidRPr="00393EF4" w:rsidRDefault="00964FB4" w:rsidP="009B00AD"/>
        </w:tc>
      </w:tr>
      <w:tr w:rsidR="009B00AD" w:rsidRPr="00CA1B5F" w14:paraId="639E3A6F" w14:textId="77777777" w:rsidTr="00D34C78">
        <w:trPr>
          <w:trHeight w:val="794"/>
          <w:jc w:val="center"/>
        </w:trPr>
        <w:tc>
          <w:tcPr>
            <w:tcW w:w="14317" w:type="dxa"/>
            <w:gridSpan w:val="6"/>
            <w:shd w:val="clear" w:color="auto" w:fill="D5DCE4" w:themeFill="text2" w:themeFillTint="33"/>
            <w:vAlign w:val="center"/>
            <w:hideMark/>
          </w:tcPr>
          <w:p w14:paraId="235DE170" w14:textId="77777777" w:rsidR="009B00AD" w:rsidRPr="000D1B27" w:rsidRDefault="009B00AD" w:rsidP="009B00A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Maksymalna liczba punktów do uzyskania w ocenie wg. Kryteriów premiujących: </w:t>
            </w:r>
            <w:r w:rsidR="00883EBB" w:rsidRPr="00883EBB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  <w:t>12</w:t>
            </w:r>
            <w:r w:rsidRPr="00883EBB"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  <w:t xml:space="preserve"> punktów</w:t>
            </w:r>
          </w:p>
        </w:tc>
      </w:tr>
    </w:tbl>
    <w:p w14:paraId="4834AFBB" w14:textId="77777777" w:rsidR="006E4F04" w:rsidRPr="00CA1B5F" w:rsidRDefault="006E4F04" w:rsidP="00A009C3">
      <w:pPr>
        <w:rPr>
          <w:rFonts w:cs="Times New Roman"/>
          <w:sz w:val="24"/>
          <w:szCs w:val="24"/>
        </w:rPr>
      </w:pPr>
    </w:p>
    <w:sectPr w:rsidR="006E4F04" w:rsidRPr="00CA1B5F" w:rsidSect="00A30691">
      <w:footerReference w:type="default" r:id="rId9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C244" w14:textId="77777777" w:rsidR="00C2554C" w:rsidRDefault="00C2554C" w:rsidP="004B5D3F">
      <w:pPr>
        <w:spacing w:after="0" w:line="240" w:lineRule="auto"/>
      </w:pPr>
      <w:r>
        <w:separator/>
      </w:r>
    </w:p>
  </w:endnote>
  <w:endnote w:type="continuationSeparator" w:id="0">
    <w:p w14:paraId="65EF3AD0" w14:textId="77777777" w:rsidR="00C2554C" w:rsidRDefault="00C2554C" w:rsidP="004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960713"/>
      <w:docPartObj>
        <w:docPartGallery w:val="Page Numbers (Bottom of Page)"/>
        <w:docPartUnique/>
      </w:docPartObj>
    </w:sdtPr>
    <w:sdtEndPr/>
    <w:sdtContent>
      <w:p w14:paraId="7286B92B" w14:textId="77777777" w:rsidR="00E40886" w:rsidRDefault="00D92C67">
        <w:pPr>
          <w:pStyle w:val="Stopka"/>
          <w:jc w:val="right"/>
        </w:pPr>
        <w:r>
          <w:fldChar w:fldCharType="begin"/>
        </w:r>
        <w:r w:rsidR="0012434E">
          <w:instrText>PAGE   \* MERGEFORMAT</w:instrText>
        </w:r>
        <w:r>
          <w:fldChar w:fldCharType="separate"/>
        </w:r>
        <w:r w:rsidR="009542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57AA63A" w14:textId="77777777" w:rsidR="00E40886" w:rsidRDefault="00E4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2A4D" w14:textId="77777777" w:rsidR="00C2554C" w:rsidRDefault="00C2554C" w:rsidP="004B5D3F">
      <w:pPr>
        <w:spacing w:after="0" w:line="240" w:lineRule="auto"/>
      </w:pPr>
      <w:r>
        <w:separator/>
      </w:r>
    </w:p>
  </w:footnote>
  <w:footnote w:type="continuationSeparator" w:id="0">
    <w:p w14:paraId="24994F8C" w14:textId="77777777" w:rsidR="00C2554C" w:rsidRDefault="00C2554C" w:rsidP="004B5D3F">
      <w:pPr>
        <w:spacing w:after="0" w:line="240" w:lineRule="auto"/>
      </w:pPr>
      <w:r>
        <w:continuationSeparator/>
      </w:r>
    </w:p>
  </w:footnote>
  <w:footnote w:id="1">
    <w:p w14:paraId="19B597C7" w14:textId="77777777" w:rsidR="00D34C78" w:rsidRDefault="00D34C78" w:rsidP="00A90C3C">
      <w:pPr>
        <w:pStyle w:val="Tekstprzypisudolnego"/>
        <w:rPr>
          <w:rFonts w:cstheme="minorHAnsi"/>
          <w:color w:val="FF0000"/>
          <w:sz w:val="18"/>
          <w:szCs w:val="18"/>
        </w:rPr>
      </w:pPr>
    </w:p>
    <w:p w14:paraId="5B540B9F" w14:textId="77777777" w:rsidR="00D34C78" w:rsidRDefault="00D34C78" w:rsidP="00A90C3C">
      <w:pPr>
        <w:pStyle w:val="Tekstprzypisudolnego"/>
        <w:rPr>
          <w:rFonts w:cstheme="minorHAnsi"/>
          <w:color w:val="FF0000"/>
          <w:sz w:val="18"/>
          <w:szCs w:val="18"/>
        </w:rPr>
      </w:pPr>
    </w:p>
    <w:p w14:paraId="6381D09A" w14:textId="77777777" w:rsidR="00D34C78" w:rsidRDefault="00D34C78" w:rsidP="00A90C3C">
      <w:pPr>
        <w:pStyle w:val="Tekstprzypisudolnego"/>
        <w:rPr>
          <w:rFonts w:cstheme="minorHAnsi"/>
          <w:color w:val="FF0000"/>
          <w:sz w:val="18"/>
          <w:szCs w:val="18"/>
        </w:rPr>
      </w:pPr>
    </w:p>
    <w:p w14:paraId="7577A774" w14:textId="77777777" w:rsidR="00D34C78" w:rsidRDefault="00D34C78" w:rsidP="00A90C3C">
      <w:pPr>
        <w:pStyle w:val="Tekstprzypisudolnego"/>
        <w:rPr>
          <w:rFonts w:cstheme="minorHAnsi"/>
          <w:color w:val="FF0000"/>
          <w:sz w:val="18"/>
          <w:szCs w:val="18"/>
        </w:rPr>
      </w:pPr>
    </w:p>
    <w:p w14:paraId="2103E545" w14:textId="77777777" w:rsidR="00D34C78" w:rsidRDefault="00D34C78" w:rsidP="00A90C3C">
      <w:pPr>
        <w:pStyle w:val="Tekstprzypisudolnego"/>
        <w:rPr>
          <w:rFonts w:cstheme="minorHAnsi"/>
          <w:color w:val="FF0000"/>
          <w:sz w:val="18"/>
          <w:szCs w:val="18"/>
        </w:rPr>
      </w:pPr>
    </w:p>
    <w:p w14:paraId="6BB43DFD" w14:textId="0A600747" w:rsidR="00A90C3C" w:rsidRPr="00883EBB" w:rsidRDefault="00A90C3C" w:rsidP="00A90C3C">
      <w:pPr>
        <w:pStyle w:val="Tekstprzypisudolnego"/>
        <w:rPr>
          <w:rFonts w:cstheme="minorHAnsi"/>
          <w:color w:val="FF0000"/>
          <w:sz w:val="18"/>
          <w:szCs w:val="18"/>
        </w:rPr>
      </w:pPr>
      <w:r w:rsidRPr="00883EBB">
        <w:rPr>
          <w:rStyle w:val="Odwoanieprzypisudolnego"/>
          <w:rFonts w:cstheme="minorHAnsi"/>
          <w:color w:val="FF0000"/>
          <w:sz w:val="18"/>
          <w:szCs w:val="18"/>
        </w:rPr>
        <w:footnoteRef/>
      </w:r>
      <w:r w:rsidRPr="00883EBB">
        <w:rPr>
          <w:rFonts w:cstheme="minorHAnsi"/>
          <w:color w:val="FF0000"/>
          <w:sz w:val="18"/>
          <w:szCs w:val="18"/>
        </w:rPr>
        <w:t xml:space="preserve"> </w:t>
      </w:r>
      <w:bookmarkStart w:id="1" w:name="_Hlk199855366"/>
      <w:r w:rsidRPr="00883EBB">
        <w:rPr>
          <w:rFonts w:cstheme="minorHAnsi"/>
          <w:color w:val="FF0000"/>
          <w:sz w:val="18"/>
          <w:szCs w:val="18"/>
        </w:rPr>
        <w:t>ODNAWIALNE ŹRÓDŁA ENERGII (OZE): 1. Instalacja paneli fotowoltaicznych, 2. Instalacja do produkcji energii wiatrowej 3. instalacja kolektorów słonecznych (</w:t>
      </w:r>
      <w:proofErr w:type="spellStart"/>
      <w:r w:rsidRPr="00883EBB">
        <w:rPr>
          <w:rFonts w:cstheme="minorHAnsi"/>
          <w:color w:val="FF0000"/>
          <w:sz w:val="18"/>
          <w:szCs w:val="18"/>
        </w:rPr>
        <w:t>solary</w:t>
      </w:r>
      <w:proofErr w:type="spellEnd"/>
      <w:r w:rsidRPr="00883EBB">
        <w:rPr>
          <w:rFonts w:cstheme="minorHAnsi"/>
          <w:color w:val="FF0000"/>
          <w:sz w:val="18"/>
          <w:szCs w:val="18"/>
        </w:rPr>
        <w:t>) do ogrzewania wody 4. Instalacja pompy ciepła; ZAGOSPODAROWANIE WODY: Odzysk / Zagospodarowanie wody deszczowej w obiekcie Odzysk / Zagospodarowanie wody deszczowej poza obiektem np. instalacje do podlewania ogrodów Odzysk/ Zagospodarowanie wody szarej (np.: inwestycje pozwalające wpuścić wodę deszczową/szarą np. ze zlewów do obiegu, umożliwiające jej powtórne wykorzystanie na terenie obiektu np. podlewanie roślin zielonych, spłukiwanie toalet.) Odzysk / Zagospodarowanie wody i ciepła z wód basenowych; ODPADY: Instalacja do przemysłowego kompostowania; ODZYSK CIEPŁA: instalacje do odzysku ciepła z systemów wentylacji, klimatyzacji, ścieków itp.; INWESTYCJE PODNOSZĄCE EFEKTYWNOŚĆ ENERGETYCZNĄ: instalacje do monitorowania i zarządzania efektywnością energetyczną w budynku: System doświetlania pomieszczeń naturalnym światłem, Systemy inteligentnego monitorowania i raportowania stanu urządzeń, System rekuperacji/wentylacji mechanicznej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E4"/>
    <w:multiLevelType w:val="hybridMultilevel"/>
    <w:tmpl w:val="B134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B78E533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156D5"/>
    <w:multiLevelType w:val="multilevel"/>
    <w:tmpl w:val="B5D091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" w15:restartNumberingAfterBreak="0">
    <w:nsid w:val="1E9D3789"/>
    <w:multiLevelType w:val="hybridMultilevel"/>
    <w:tmpl w:val="DA90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34B3"/>
    <w:multiLevelType w:val="hybridMultilevel"/>
    <w:tmpl w:val="CF5E0742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0FFB"/>
    <w:multiLevelType w:val="hybridMultilevel"/>
    <w:tmpl w:val="A772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702D"/>
    <w:multiLevelType w:val="hybridMultilevel"/>
    <w:tmpl w:val="9EE8AE08"/>
    <w:lvl w:ilvl="0" w:tplc="D700BF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78B5"/>
    <w:multiLevelType w:val="hybridMultilevel"/>
    <w:tmpl w:val="5760564A"/>
    <w:lvl w:ilvl="0" w:tplc="CF54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B82"/>
    <w:multiLevelType w:val="hybridMultilevel"/>
    <w:tmpl w:val="6B80928A"/>
    <w:lvl w:ilvl="0" w:tplc="EEAA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2C63"/>
    <w:multiLevelType w:val="hybridMultilevel"/>
    <w:tmpl w:val="7E0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22E7"/>
    <w:multiLevelType w:val="hybridMultilevel"/>
    <w:tmpl w:val="98A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917E7"/>
    <w:multiLevelType w:val="hybridMultilevel"/>
    <w:tmpl w:val="C772F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179CF"/>
    <w:multiLevelType w:val="hybridMultilevel"/>
    <w:tmpl w:val="58BA374E"/>
    <w:lvl w:ilvl="0" w:tplc="08E230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813A16"/>
    <w:multiLevelType w:val="hybridMultilevel"/>
    <w:tmpl w:val="60504D7E"/>
    <w:lvl w:ilvl="0" w:tplc="2968F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11FC2"/>
    <w:multiLevelType w:val="hybridMultilevel"/>
    <w:tmpl w:val="28F46C26"/>
    <w:lvl w:ilvl="0" w:tplc="14E29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83994">
    <w:abstractNumId w:val="10"/>
  </w:num>
  <w:num w:numId="2" w16cid:durableId="845829521">
    <w:abstractNumId w:val="11"/>
  </w:num>
  <w:num w:numId="3" w16cid:durableId="18315630">
    <w:abstractNumId w:val="13"/>
  </w:num>
  <w:num w:numId="4" w16cid:durableId="745109753">
    <w:abstractNumId w:val="12"/>
  </w:num>
  <w:num w:numId="5" w16cid:durableId="1395737842">
    <w:abstractNumId w:val="8"/>
  </w:num>
  <w:num w:numId="6" w16cid:durableId="779644289">
    <w:abstractNumId w:val="14"/>
  </w:num>
  <w:num w:numId="7" w16cid:durableId="960308454">
    <w:abstractNumId w:val="9"/>
  </w:num>
  <w:num w:numId="8" w16cid:durableId="478621745">
    <w:abstractNumId w:val="7"/>
  </w:num>
  <w:num w:numId="9" w16cid:durableId="1760978110">
    <w:abstractNumId w:val="4"/>
  </w:num>
  <w:num w:numId="10" w16cid:durableId="862547435">
    <w:abstractNumId w:val="3"/>
  </w:num>
  <w:num w:numId="11" w16cid:durableId="451674786">
    <w:abstractNumId w:val="6"/>
  </w:num>
  <w:num w:numId="12" w16cid:durableId="551623510">
    <w:abstractNumId w:val="0"/>
  </w:num>
  <w:num w:numId="13" w16cid:durableId="253974617">
    <w:abstractNumId w:val="5"/>
  </w:num>
  <w:num w:numId="14" w16cid:durableId="763116763">
    <w:abstractNumId w:val="1"/>
  </w:num>
  <w:num w:numId="15" w16cid:durableId="154613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FD"/>
    <w:rsid w:val="00003D09"/>
    <w:rsid w:val="000103B2"/>
    <w:rsid w:val="0001040D"/>
    <w:rsid w:val="000211AF"/>
    <w:rsid w:val="00021C70"/>
    <w:rsid w:val="00026DFB"/>
    <w:rsid w:val="000276A5"/>
    <w:rsid w:val="000332AE"/>
    <w:rsid w:val="00045DFB"/>
    <w:rsid w:val="00064CBF"/>
    <w:rsid w:val="000712A3"/>
    <w:rsid w:val="00071DAF"/>
    <w:rsid w:val="00073557"/>
    <w:rsid w:val="000740A7"/>
    <w:rsid w:val="00084996"/>
    <w:rsid w:val="00086164"/>
    <w:rsid w:val="00087316"/>
    <w:rsid w:val="00090232"/>
    <w:rsid w:val="00090388"/>
    <w:rsid w:val="000934AD"/>
    <w:rsid w:val="000A225A"/>
    <w:rsid w:val="000A4499"/>
    <w:rsid w:val="000B01C8"/>
    <w:rsid w:val="000B60F6"/>
    <w:rsid w:val="000D19EA"/>
    <w:rsid w:val="000D1B27"/>
    <w:rsid w:val="000D27B9"/>
    <w:rsid w:val="000D45F8"/>
    <w:rsid w:val="000D7D0E"/>
    <w:rsid w:val="000D7D14"/>
    <w:rsid w:val="000E07DC"/>
    <w:rsid w:val="000E75B7"/>
    <w:rsid w:val="000E7C47"/>
    <w:rsid w:val="000F6C8B"/>
    <w:rsid w:val="00100401"/>
    <w:rsid w:val="00104850"/>
    <w:rsid w:val="00106D9E"/>
    <w:rsid w:val="00107AFF"/>
    <w:rsid w:val="00110AD6"/>
    <w:rsid w:val="00115218"/>
    <w:rsid w:val="00116B16"/>
    <w:rsid w:val="00123F5F"/>
    <w:rsid w:val="0012434E"/>
    <w:rsid w:val="00135F31"/>
    <w:rsid w:val="001452A1"/>
    <w:rsid w:val="001453F3"/>
    <w:rsid w:val="0014760A"/>
    <w:rsid w:val="001545BE"/>
    <w:rsid w:val="00163F48"/>
    <w:rsid w:val="00164CC8"/>
    <w:rsid w:val="00171F1B"/>
    <w:rsid w:val="0017528C"/>
    <w:rsid w:val="001767A3"/>
    <w:rsid w:val="00177E43"/>
    <w:rsid w:val="00182F31"/>
    <w:rsid w:val="0018516A"/>
    <w:rsid w:val="00187939"/>
    <w:rsid w:val="00190514"/>
    <w:rsid w:val="0019066D"/>
    <w:rsid w:val="0019433F"/>
    <w:rsid w:val="0019572A"/>
    <w:rsid w:val="001A4A75"/>
    <w:rsid w:val="001B7AF6"/>
    <w:rsid w:val="001C2DA1"/>
    <w:rsid w:val="001C3635"/>
    <w:rsid w:val="001C5551"/>
    <w:rsid w:val="001C715F"/>
    <w:rsid w:val="001D65F3"/>
    <w:rsid w:val="001E6CA8"/>
    <w:rsid w:val="001F4DD1"/>
    <w:rsid w:val="001F67B7"/>
    <w:rsid w:val="0020448B"/>
    <w:rsid w:val="00204B64"/>
    <w:rsid w:val="00206CDD"/>
    <w:rsid w:val="00207F61"/>
    <w:rsid w:val="0021380B"/>
    <w:rsid w:val="002145B4"/>
    <w:rsid w:val="0021674E"/>
    <w:rsid w:val="00217728"/>
    <w:rsid w:val="00222706"/>
    <w:rsid w:val="0023280E"/>
    <w:rsid w:val="0023361A"/>
    <w:rsid w:val="00251671"/>
    <w:rsid w:val="00261DD0"/>
    <w:rsid w:val="00270120"/>
    <w:rsid w:val="00272F89"/>
    <w:rsid w:val="00274F48"/>
    <w:rsid w:val="00281A54"/>
    <w:rsid w:val="00284981"/>
    <w:rsid w:val="00287376"/>
    <w:rsid w:val="002917A0"/>
    <w:rsid w:val="00296136"/>
    <w:rsid w:val="002A597D"/>
    <w:rsid w:val="002B3AEC"/>
    <w:rsid w:val="002C2F18"/>
    <w:rsid w:val="002D030C"/>
    <w:rsid w:val="002E0E67"/>
    <w:rsid w:val="002E0EB6"/>
    <w:rsid w:val="002E3791"/>
    <w:rsid w:val="002E4E06"/>
    <w:rsid w:val="002E5A00"/>
    <w:rsid w:val="002F566D"/>
    <w:rsid w:val="00301145"/>
    <w:rsid w:val="003014DF"/>
    <w:rsid w:val="00302136"/>
    <w:rsid w:val="0030218F"/>
    <w:rsid w:val="003033F6"/>
    <w:rsid w:val="00305D4A"/>
    <w:rsid w:val="00306379"/>
    <w:rsid w:val="003177F9"/>
    <w:rsid w:val="003218AE"/>
    <w:rsid w:val="00332A93"/>
    <w:rsid w:val="00332F7B"/>
    <w:rsid w:val="00333358"/>
    <w:rsid w:val="00333B2E"/>
    <w:rsid w:val="00337B42"/>
    <w:rsid w:val="00344AAE"/>
    <w:rsid w:val="00345E3C"/>
    <w:rsid w:val="00345F1E"/>
    <w:rsid w:val="0034640B"/>
    <w:rsid w:val="0035109B"/>
    <w:rsid w:val="00372A6F"/>
    <w:rsid w:val="00377A9B"/>
    <w:rsid w:val="00377F1F"/>
    <w:rsid w:val="0038307B"/>
    <w:rsid w:val="00393822"/>
    <w:rsid w:val="00393EF4"/>
    <w:rsid w:val="00395E4F"/>
    <w:rsid w:val="003B144D"/>
    <w:rsid w:val="003B683F"/>
    <w:rsid w:val="003C7052"/>
    <w:rsid w:val="003D5775"/>
    <w:rsid w:val="003E781E"/>
    <w:rsid w:val="003F2C69"/>
    <w:rsid w:val="004147D6"/>
    <w:rsid w:val="00415998"/>
    <w:rsid w:val="00417345"/>
    <w:rsid w:val="0043038F"/>
    <w:rsid w:val="004355C1"/>
    <w:rsid w:val="00436E81"/>
    <w:rsid w:val="004408DB"/>
    <w:rsid w:val="00444192"/>
    <w:rsid w:val="004501C6"/>
    <w:rsid w:val="00452333"/>
    <w:rsid w:val="00456504"/>
    <w:rsid w:val="004601DF"/>
    <w:rsid w:val="00463A36"/>
    <w:rsid w:val="00463DA8"/>
    <w:rsid w:val="004679CE"/>
    <w:rsid w:val="0047484A"/>
    <w:rsid w:val="0048598B"/>
    <w:rsid w:val="00497676"/>
    <w:rsid w:val="004B4B4B"/>
    <w:rsid w:val="004B5D3F"/>
    <w:rsid w:val="004B68D3"/>
    <w:rsid w:val="004C3BCC"/>
    <w:rsid w:val="004C3F37"/>
    <w:rsid w:val="004C46C5"/>
    <w:rsid w:val="004C54A4"/>
    <w:rsid w:val="004F37B6"/>
    <w:rsid w:val="004F6351"/>
    <w:rsid w:val="00500E7A"/>
    <w:rsid w:val="00503B7F"/>
    <w:rsid w:val="00504588"/>
    <w:rsid w:val="0052285A"/>
    <w:rsid w:val="00524F8B"/>
    <w:rsid w:val="00530A37"/>
    <w:rsid w:val="005376B0"/>
    <w:rsid w:val="00546B20"/>
    <w:rsid w:val="00550A29"/>
    <w:rsid w:val="00553385"/>
    <w:rsid w:val="0056273B"/>
    <w:rsid w:val="0056492D"/>
    <w:rsid w:val="00567E3B"/>
    <w:rsid w:val="00570A9A"/>
    <w:rsid w:val="00574DCB"/>
    <w:rsid w:val="0058558E"/>
    <w:rsid w:val="00586404"/>
    <w:rsid w:val="005902D1"/>
    <w:rsid w:val="005A711B"/>
    <w:rsid w:val="005B6DE4"/>
    <w:rsid w:val="005C21CC"/>
    <w:rsid w:val="005C45E6"/>
    <w:rsid w:val="005D20B8"/>
    <w:rsid w:val="005D2DF1"/>
    <w:rsid w:val="005E3914"/>
    <w:rsid w:val="005E4C8B"/>
    <w:rsid w:val="005F12FD"/>
    <w:rsid w:val="005F17AF"/>
    <w:rsid w:val="005F73F1"/>
    <w:rsid w:val="00600DAE"/>
    <w:rsid w:val="00601666"/>
    <w:rsid w:val="00623A18"/>
    <w:rsid w:val="00623C09"/>
    <w:rsid w:val="00626399"/>
    <w:rsid w:val="00626EDC"/>
    <w:rsid w:val="00627CC9"/>
    <w:rsid w:val="00642757"/>
    <w:rsid w:val="0064626D"/>
    <w:rsid w:val="006475EA"/>
    <w:rsid w:val="00655512"/>
    <w:rsid w:val="00656192"/>
    <w:rsid w:val="0066253A"/>
    <w:rsid w:val="00671132"/>
    <w:rsid w:val="00671B73"/>
    <w:rsid w:val="00674B01"/>
    <w:rsid w:val="0067612E"/>
    <w:rsid w:val="006803A0"/>
    <w:rsid w:val="006811A1"/>
    <w:rsid w:val="006830AC"/>
    <w:rsid w:val="006834CD"/>
    <w:rsid w:val="006851CD"/>
    <w:rsid w:val="00686452"/>
    <w:rsid w:val="00690AD3"/>
    <w:rsid w:val="006A4FCF"/>
    <w:rsid w:val="006A7ADF"/>
    <w:rsid w:val="006B3477"/>
    <w:rsid w:val="006B48B3"/>
    <w:rsid w:val="006C051B"/>
    <w:rsid w:val="006D7197"/>
    <w:rsid w:val="006E4A3E"/>
    <w:rsid w:val="006E4F04"/>
    <w:rsid w:val="006F1F56"/>
    <w:rsid w:val="006F34C9"/>
    <w:rsid w:val="00701902"/>
    <w:rsid w:val="007114DF"/>
    <w:rsid w:val="00715281"/>
    <w:rsid w:val="00727D56"/>
    <w:rsid w:val="00742FDD"/>
    <w:rsid w:val="007532B2"/>
    <w:rsid w:val="007540CC"/>
    <w:rsid w:val="00762D61"/>
    <w:rsid w:val="0077321A"/>
    <w:rsid w:val="0077369E"/>
    <w:rsid w:val="00776BC4"/>
    <w:rsid w:val="00777240"/>
    <w:rsid w:val="007839C6"/>
    <w:rsid w:val="0078635B"/>
    <w:rsid w:val="0079192B"/>
    <w:rsid w:val="00794F15"/>
    <w:rsid w:val="007978BE"/>
    <w:rsid w:val="007A16B3"/>
    <w:rsid w:val="007A7267"/>
    <w:rsid w:val="007A7922"/>
    <w:rsid w:val="007B06EC"/>
    <w:rsid w:val="007B1FA5"/>
    <w:rsid w:val="007C3C50"/>
    <w:rsid w:val="007C4CDF"/>
    <w:rsid w:val="007D39D7"/>
    <w:rsid w:val="007D400F"/>
    <w:rsid w:val="007D5043"/>
    <w:rsid w:val="007E793D"/>
    <w:rsid w:val="007F2028"/>
    <w:rsid w:val="007F3407"/>
    <w:rsid w:val="0080379D"/>
    <w:rsid w:val="008104DC"/>
    <w:rsid w:val="00811B4C"/>
    <w:rsid w:val="00813AD8"/>
    <w:rsid w:val="00820966"/>
    <w:rsid w:val="0082252D"/>
    <w:rsid w:val="008226C2"/>
    <w:rsid w:val="00833EFB"/>
    <w:rsid w:val="00837F60"/>
    <w:rsid w:val="00840476"/>
    <w:rsid w:val="00847C01"/>
    <w:rsid w:val="00865EB0"/>
    <w:rsid w:val="00881CF2"/>
    <w:rsid w:val="00883123"/>
    <w:rsid w:val="00883EBB"/>
    <w:rsid w:val="00890A3D"/>
    <w:rsid w:val="00894D41"/>
    <w:rsid w:val="00895C11"/>
    <w:rsid w:val="008A4F1E"/>
    <w:rsid w:val="008B429C"/>
    <w:rsid w:val="008B549F"/>
    <w:rsid w:val="008B76EC"/>
    <w:rsid w:val="008C0D30"/>
    <w:rsid w:val="008C6DC1"/>
    <w:rsid w:val="008D0F4B"/>
    <w:rsid w:val="008D3E28"/>
    <w:rsid w:val="008D558B"/>
    <w:rsid w:val="008D7E45"/>
    <w:rsid w:val="008F0CC2"/>
    <w:rsid w:val="008F129B"/>
    <w:rsid w:val="0090257F"/>
    <w:rsid w:val="00913281"/>
    <w:rsid w:val="009140B8"/>
    <w:rsid w:val="009159E0"/>
    <w:rsid w:val="00915A29"/>
    <w:rsid w:val="00917C15"/>
    <w:rsid w:val="00920E9F"/>
    <w:rsid w:val="00925F47"/>
    <w:rsid w:val="00930E91"/>
    <w:rsid w:val="009437CD"/>
    <w:rsid w:val="00945815"/>
    <w:rsid w:val="00947DEC"/>
    <w:rsid w:val="009536C2"/>
    <w:rsid w:val="00953D42"/>
    <w:rsid w:val="009542C7"/>
    <w:rsid w:val="009549C5"/>
    <w:rsid w:val="00955BE1"/>
    <w:rsid w:val="00957834"/>
    <w:rsid w:val="00964FB4"/>
    <w:rsid w:val="00965AC1"/>
    <w:rsid w:val="009662DF"/>
    <w:rsid w:val="00966480"/>
    <w:rsid w:val="00971CDD"/>
    <w:rsid w:val="00972B7D"/>
    <w:rsid w:val="00981743"/>
    <w:rsid w:val="009843AC"/>
    <w:rsid w:val="00987146"/>
    <w:rsid w:val="009A5A73"/>
    <w:rsid w:val="009A790F"/>
    <w:rsid w:val="009B00AD"/>
    <w:rsid w:val="009C0F89"/>
    <w:rsid w:val="009C4FD5"/>
    <w:rsid w:val="009D340D"/>
    <w:rsid w:val="009D7218"/>
    <w:rsid w:val="009F3455"/>
    <w:rsid w:val="009F4C65"/>
    <w:rsid w:val="00A009C3"/>
    <w:rsid w:val="00A04EF6"/>
    <w:rsid w:val="00A228C2"/>
    <w:rsid w:val="00A25392"/>
    <w:rsid w:val="00A269AC"/>
    <w:rsid w:val="00A30691"/>
    <w:rsid w:val="00A31724"/>
    <w:rsid w:val="00A342B0"/>
    <w:rsid w:val="00A4692C"/>
    <w:rsid w:val="00A52551"/>
    <w:rsid w:val="00A5472F"/>
    <w:rsid w:val="00A5488A"/>
    <w:rsid w:val="00A63898"/>
    <w:rsid w:val="00A713F8"/>
    <w:rsid w:val="00A86A98"/>
    <w:rsid w:val="00A90C3C"/>
    <w:rsid w:val="00A9203E"/>
    <w:rsid w:val="00A943CF"/>
    <w:rsid w:val="00AA2A75"/>
    <w:rsid w:val="00AA47CB"/>
    <w:rsid w:val="00AB25DA"/>
    <w:rsid w:val="00AC0265"/>
    <w:rsid w:val="00AC3940"/>
    <w:rsid w:val="00AC5034"/>
    <w:rsid w:val="00AD4E86"/>
    <w:rsid w:val="00AD61C6"/>
    <w:rsid w:val="00AE1BE0"/>
    <w:rsid w:val="00AF1788"/>
    <w:rsid w:val="00AF4799"/>
    <w:rsid w:val="00B012B7"/>
    <w:rsid w:val="00B03724"/>
    <w:rsid w:val="00B11758"/>
    <w:rsid w:val="00B22505"/>
    <w:rsid w:val="00B25BB8"/>
    <w:rsid w:val="00B32907"/>
    <w:rsid w:val="00B35349"/>
    <w:rsid w:val="00B35660"/>
    <w:rsid w:val="00B402C2"/>
    <w:rsid w:val="00B446A6"/>
    <w:rsid w:val="00B63BCA"/>
    <w:rsid w:val="00B677B6"/>
    <w:rsid w:val="00B71492"/>
    <w:rsid w:val="00B74DC2"/>
    <w:rsid w:val="00B7783D"/>
    <w:rsid w:val="00B81B3D"/>
    <w:rsid w:val="00B829F1"/>
    <w:rsid w:val="00B8463E"/>
    <w:rsid w:val="00B9363E"/>
    <w:rsid w:val="00BA3F20"/>
    <w:rsid w:val="00BA54F6"/>
    <w:rsid w:val="00BB3B6D"/>
    <w:rsid w:val="00BB41FE"/>
    <w:rsid w:val="00BB4AA2"/>
    <w:rsid w:val="00BB7111"/>
    <w:rsid w:val="00BB7233"/>
    <w:rsid w:val="00BC0D24"/>
    <w:rsid w:val="00BC7FC3"/>
    <w:rsid w:val="00BD3757"/>
    <w:rsid w:val="00BF6942"/>
    <w:rsid w:val="00BF7F64"/>
    <w:rsid w:val="00C013D5"/>
    <w:rsid w:val="00C04C13"/>
    <w:rsid w:val="00C0600C"/>
    <w:rsid w:val="00C2554C"/>
    <w:rsid w:val="00C3094C"/>
    <w:rsid w:val="00C3191F"/>
    <w:rsid w:val="00C346F8"/>
    <w:rsid w:val="00C36EF3"/>
    <w:rsid w:val="00C41A0F"/>
    <w:rsid w:val="00C45911"/>
    <w:rsid w:val="00C625B5"/>
    <w:rsid w:val="00C70B21"/>
    <w:rsid w:val="00C70EBC"/>
    <w:rsid w:val="00C7459C"/>
    <w:rsid w:val="00C7797B"/>
    <w:rsid w:val="00C80048"/>
    <w:rsid w:val="00C845BA"/>
    <w:rsid w:val="00C90515"/>
    <w:rsid w:val="00C911C5"/>
    <w:rsid w:val="00C95ECA"/>
    <w:rsid w:val="00C96F37"/>
    <w:rsid w:val="00CA02FB"/>
    <w:rsid w:val="00CA0E08"/>
    <w:rsid w:val="00CA1B5F"/>
    <w:rsid w:val="00CA6AB8"/>
    <w:rsid w:val="00CB0B48"/>
    <w:rsid w:val="00CC1DEC"/>
    <w:rsid w:val="00CC1E52"/>
    <w:rsid w:val="00CC3025"/>
    <w:rsid w:val="00CD2DCE"/>
    <w:rsid w:val="00CD6DAB"/>
    <w:rsid w:val="00CF5814"/>
    <w:rsid w:val="00D0240D"/>
    <w:rsid w:val="00D17444"/>
    <w:rsid w:val="00D22704"/>
    <w:rsid w:val="00D25C54"/>
    <w:rsid w:val="00D26F51"/>
    <w:rsid w:val="00D30694"/>
    <w:rsid w:val="00D30EFC"/>
    <w:rsid w:val="00D34C78"/>
    <w:rsid w:val="00D40465"/>
    <w:rsid w:val="00D42D0B"/>
    <w:rsid w:val="00D45883"/>
    <w:rsid w:val="00D547E2"/>
    <w:rsid w:val="00D55290"/>
    <w:rsid w:val="00D568AE"/>
    <w:rsid w:val="00D57029"/>
    <w:rsid w:val="00D65F71"/>
    <w:rsid w:val="00D66078"/>
    <w:rsid w:val="00D80738"/>
    <w:rsid w:val="00D83161"/>
    <w:rsid w:val="00D92B00"/>
    <w:rsid w:val="00D92C67"/>
    <w:rsid w:val="00D944A0"/>
    <w:rsid w:val="00DA0A15"/>
    <w:rsid w:val="00DA5170"/>
    <w:rsid w:val="00DB35AB"/>
    <w:rsid w:val="00DC2457"/>
    <w:rsid w:val="00DC4296"/>
    <w:rsid w:val="00DD611E"/>
    <w:rsid w:val="00DF5F50"/>
    <w:rsid w:val="00DF75FF"/>
    <w:rsid w:val="00E01F32"/>
    <w:rsid w:val="00E0738E"/>
    <w:rsid w:val="00E117C5"/>
    <w:rsid w:val="00E11861"/>
    <w:rsid w:val="00E11BA2"/>
    <w:rsid w:val="00E13573"/>
    <w:rsid w:val="00E136A4"/>
    <w:rsid w:val="00E20428"/>
    <w:rsid w:val="00E20C0E"/>
    <w:rsid w:val="00E25751"/>
    <w:rsid w:val="00E2611A"/>
    <w:rsid w:val="00E31366"/>
    <w:rsid w:val="00E31551"/>
    <w:rsid w:val="00E365A5"/>
    <w:rsid w:val="00E3703B"/>
    <w:rsid w:val="00E40886"/>
    <w:rsid w:val="00E424F5"/>
    <w:rsid w:val="00E556BF"/>
    <w:rsid w:val="00E56619"/>
    <w:rsid w:val="00E63F9E"/>
    <w:rsid w:val="00E67C9B"/>
    <w:rsid w:val="00E759B0"/>
    <w:rsid w:val="00E843FD"/>
    <w:rsid w:val="00E97736"/>
    <w:rsid w:val="00EA15AE"/>
    <w:rsid w:val="00EB0241"/>
    <w:rsid w:val="00EB1C5A"/>
    <w:rsid w:val="00EB7854"/>
    <w:rsid w:val="00EC3702"/>
    <w:rsid w:val="00ED443C"/>
    <w:rsid w:val="00ED6DE6"/>
    <w:rsid w:val="00EE177F"/>
    <w:rsid w:val="00EF3A6D"/>
    <w:rsid w:val="00EF3F7E"/>
    <w:rsid w:val="00EF43EA"/>
    <w:rsid w:val="00EF7E76"/>
    <w:rsid w:val="00F00077"/>
    <w:rsid w:val="00F06152"/>
    <w:rsid w:val="00F202E0"/>
    <w:rsid w:val="00F22672"/>
    <w:rsid w:val="00F24360"/>
    <w:rsid w:val="00F45B4F"/>
    <w:rsid w:val="00F50335"/>
    <w:rsid w:val="00F52322"/>
    <w:rsid w:val="00F56F66"/>
    <w:rsid w:val="00F624DE"/>
    <w:rsid w:val="00F6538E"/>
    <w:rsid w:val="00F66C74"/>
    <w:rsid w:val="00F6724E"/>
    <w:rsid w:val="00F81A93"/>
    <w:rsid w:val="00F919AA"/>
    <w:rsid w:val="00F93ECD"/>
    <w:rsid w:val="00F940C3"/>
    <w:rsid w:val="00FA3738"/>
    <w:rsid w:val="00FB1F87"/>
    <w:rsid w:val="00FC0EAF"/>
    <w:rsid w:val="00FC1FB0"/>
    <w:rsid w:val="00FC3CBB"/>
    <w:rsid w:val="00FC4FBC"/>
    <w:rsid w:val="00FD13B4"/>
    <w:rsid w:val="00FD1A80"/>
    <w:rsid w:val="00FD21A5"/>
    <w:rsid w:val="00FD3A9C"/>
    <w:rsid w:val="00FE1B26"/>
    <w:rsid w:val="00FE1FD0"/>
    <w:rsid w:val="00FE39D1"/>
    <w:rsid w:val="00FE7EFA"/>
    <w:rsid w:val="00FF55E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0499"/>
  <w15:docId w15:val="{49A475DC-8DA6-4D78-AAE1-C8C8497D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8DB"/>
  </w:style>
  <w:style w:type="paragraph" w:styleId="Nagwek1">
    <w:name w:val="heading 1"/>
    <w:basedOn w:val="Normalny"/>
    <w:next w:val="Normalny"/>
    <w:link w:val="Nagwek1Znak"/>
    <w:qFormat/>
    <w:rsid w:val="000211A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jc w:val="both"/>
      <w:outlineLvl w:val="0"/>
    </w:pPr>
    <w:rPr>
      <w:rFonts w:ascii="Arial" w:eastAsiaTheme="majorEastAsia" w:hAnsi="Arial" w:cstheme="majorBidi"/>
      <w:b/>
      <w:bCs/>
      <w:smallCaps/>
      <w:color w:val="385623" w:themeColor="accent6" w:themeShade="80"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nhideWhenUsed/>
    <w:qFormat/>
    <w:rsid w:val="000211AF"/>
    <w:pPr>
      <w:keepNext/>
      <w:keepLines/>
      <w:numPr>
        <w:ilvl w:val="1"/>
        <w:numId w:val="14"/>
      </w:numPr>
      <w:spacing w:before="360" w:after="240"/>
      <w:jc w:val="both"/>
      <w:outlineLvl w:val="1"/>
    </w:pPr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0211AF"/>
    <w:pPr>
      <w:keepNext/>
      <w:keepLines/>
      <w:numPr>
        <w:ilvl w:val="2"/>
        <w:numId w:val="14"/>
      </w:numPr>
      <w:spacing w:before="200" w:after="0"/>
      <w:jc w:val="both"/>
      <w:outlineLvl w:val="2"/>
    </w:pPr>
    <w:rPr>
      <w:rFonts w:ascii="Arial" w:eastAsiaTheme="majorEastAsia" w:hAnsi="Arial" w:cstheme="majorBidi"/>
      <w:b/>
      <w:bCs/>
      <w:color w:val="000000" w:themeColor="text1"/>
      <w:lang w:val="en-US" w:eastAsia="ja-JP"/>
    </w:rPr>
  </w:style>
  <w:style w:type="paragraph" w:styleId="Nagwek4">
    <w:name w:val="heading 4"/>
    <w:basedOn w:val="Normalny"/>
    <w:next w:val="Normalny"/>
    <w:link w:val="Nagwek4Znak"/>
    <w:unhideWhenUsed/>
    <w:qFormat/>
    <w:rsid w:val="000211AF"/>
    <w:pPr>
      <w:keepNext/>
      <w:keepLines/>
      <w:numPr>
        <w:ilvl w:val="3"/>
        <w:numId w:val="14"/>
      </w:numPr>
      <w:spacing w:before="200" w:after="0"/>
      <w:jc w:val="both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lang w:val="en-US" w:eastAsia="ja-JP"/>
    </w:rPr>
  </w:style>
  <w:style w:type="paragraph" w:styleId="Nagwek5">
    <w:name w:val="heading 5"/>
    <w:basedOn w:val="Normalny"/>
    <w:next w:val="Normalny"/>
    <w:link w:val="Nagwek5Znak"/>
    <w:unhideWhenUsed/>
    <w:qFormat/>
    <w:rsid w:val="000211AF"/>
    <w:pPr>
      <w:keepNext/>
      <w:keepLines/>
      <w:numPr>
        <w:ilvl w:val="4"/>
        <w:numId w:val="14"/>
      </w:numPr>
      <w:spacing w:before="200" w:after="0"/>
      <w:jc w:val="both"/>
      <w:outlineLvl w:val="4"/>
    </w:pPr>
    <w:rPr>
      <w:rFonts w:ascii="Arial" w:eastAsiaTheme="majorEastAsia" w:hAnsi="Arial" w:cstheme="majorBidi"/>
      <w:color w:val="323E4F" w:themeColor="text2" w:themeShade="BF"/>
      <w:lang w:val="en-US" w:eastAsia="ja-JP"/>
    </w:rPr>
  </w:style>
  <w:style w:type="paragraph" w:styleId="Nagwek6">
    <w:name w:val="heading 6"/>
    <w:basedOn w:val="Normalny"/>
    <w:next w:val="Normalny"/>
    <w:link w:val="Nagwek6Znak"/>
    <w:unhideWhenUsed/>
    <w:qFormat/>
    <w:rsid w:val="000211AF"/>
    <w:pPr>
      <w:keepNext/>
      <w:keepLines/>
      <w:numPr>
        <w:ilvl w:val="5"/>
        <w:numId w:val="14"/>
      </w:numPr>
      <w:spacing w:before="200" w:after="0"/>
      <w:jc w:val="both"/>
      <w:outlineLvl w:val="5"/>
    </w:pPr>
    <w:rPr>
      <w:rFonts w:ascii="Arial" w:eastAsiaTheme="majorEastAsia" w:hAnsi="Arial" w:cstheme="majorBidi"/>
      <w:i/>
      <w:iCs/>
      <w:color w:val="323E4F" w:themeColor="text2" w:themeShade="BF"/>
      <w:lang w:val="en-US" w:eastAsia="ja-JP"/>
    </w:rPr>
  </w:style>
  <w:style w:type="paragraph" w:styleId="Nagwek7">
    <w:name w:val="heading 7"/>
    <w:basedOn w:val="Normalny"/>
    <w:next w:val="Normalny"/>
    <w:link w:val="Nagwek7Znak"/>
    <w:unhideWhenUsed/>
    <w:qFormat/>
    <w:rsid w:val="000211AF"/>
    <w:pPr>
      <w:keepNext/>
      <w:keepLines/>
      <w:numPr>
        <w:ilvl w:val="6"/>
        <w:numId w:val="14"/>
      </w:numPr>
      <w:spacing w:before="200" w:after="0"/>
      <w:jc w:val="both"/>
      <w:outlineLvl w:val="6"/>
    </w:pPr>
    <w:rPr>
      <w:rFonts w:ascii="Arial" w:eastAsiaTheme="majorEastAsia" w:hAnsi="Arial" w:cstheme="majorBidi"/>
      <w:i/>
      <w:iCs/>
      <w:color w:val="404040" w:themeColor="text1" w:themeTint="BF"/>
      <w:lang w:val="en-US" w:eastAsia="ja-JP"/>
    </w:rPr>
  </w:style>
  <w:style w:type="paragraph" w:styleId="Nagwek8">
    <w:name w:val="heading 8"/>
    <w:basedOn w:val="Normalny"/>
    <w:next w:val="Normalny"/>
    <w:link w:val="Nagwek8Znak"/>
    <w:unhideWhenUsed/>
    <w:qFormat/>
    <w:rsid w:val="000211AF"/>
    <w:pPr>
      <w:keepNext/>
      <w:keepLines/>
      <w:numPr>
        <w:ilvl w:val="7"/>
        <w:numId w:val="14"/>
      </w:numPr>
      <w:spacing w:before="200" w:after="0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nhideWhenUsed/>
    <w:qFormat/>
    <w:rsid w:val="000211AF"/>
    <w:pPr>
      <w:keepNext/>
      <w:keepLines/>
      <w:numPr>
        <w:ilvl w:val="8"/>
        <w:numId w:val="14"/>
      </w:numPr>
      <w:spacing w:before="200" w:after="0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B5D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5D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D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C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7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14"/>
  </w:style>
  <w:style w:type="paragraph" w:styleId="Stopka">
    <w:name w:val="footer"/>
    <w:basedOn w:val="Normalny"/>
    <w:link w:val="Stopka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14"/>
  </w:style>
  <w:style w:type="paragraph" w:customStyle="1" w:styleId="Default">
    <w:name w:val="Default"/>
    <w:rsid w:val="00E07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211AF"/>
    <w:rPr>
      <w:rFonts w:ascii="Arial" w:eastAsiaTheme="majorEastAsia" w:hAnsi="Arial" w:cstheme="majorBidi"/>
      <w:b/>
      <w:bCs/>
      <w:smallCaps/>
      <w:color w:val="385623" w:themeColor="accent6" w:themeShade="80"/>
      <w:sz w:val="36"/>
      <w:szCs w:val="36"/>
      <w:lang w:val="en-US" w:eastAsia="ja-JP"/>
    </w:rPr>
  </w:style>
  <w:style w:type="character" w:customStyle="1" w:styleId="Nagwek2Znak">
    <w:name w:val="Nagłówek 2 Znak"/>
    <w:basedOn w:val="Domylnaczcionkaakapitu"/>
    <w:link w:val="Nagwek2"/>
    <w:rsid w:val="000211AF"/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Nagwek3Znak">
    <w:name w:val="Nagłówek 3 Znak"/>
    <w:basedOn w:val="Domylnaczcionkaakapitu"/>
    <w:link w:val="Nagwek3"/>
    <w:rsid w:val="000211AF"/>
    <w:rPr>
      <w:rFonts w:ascii="Arial" w:eastAsiaTheme="majorEastAsia" w:hAnsi="Arial" w:cstheme="majorBidi"/>
      <w:b/>
      <w:bCs/>
      <w:color w:val="000000" w:themeColor="text1"/>
      <w:lang w:val="en-US" w:eastAsia="ja-JP"/>
    </w:rPr>
  </w:style>
  <w:style w:type="character" w:customStyle="1" w:styleId="Nagwek4Znak">
    <w:name w:val="Nagłówek 4 Znak"/>
    <w:basedOn w:val="Domylnaczcionkaakapitu"/>
    <w:link w:val="Nagwek4"/>
    <w:rsid w:val="000211AF"/>
    <w:rPr>
      <w:rFonts w:ascii="Arial" w:eastAsiaTheme="majorEastAsia" w:hAnsi="Arial" w:cstheme="majorBidi"/>
      <w:b/>
      <w:bCs/>
      <w:i/>
      <w:iCs/>
      <w:color w:val="000000" w:themeColor="text1"/>
      <w:lang w:val="en-US" w:eastAsia="ja-JP"/>
    </w:rPr>
  </w:style>
  <w:style w:type="character" w:customStyle="1" w:styleId="Nagwek5Znak">
    <w:name w:val="Nagłówek 5 Znak"/>
    <w:basedOn w:val="Domylnaczcionkaakapitu"/>
    <w:link w:val="Nagwek5"/>
    <w:rsid w:val="000211AF"/>
    <w:rPr>
      <w:rFonts w:ascii="Arial" w:eastAsiaTheme="majorEastAsia" w:hAnsi="Arial" w:cstheme="majorBidi"/>
      <w:color w:val="323E4F" w:themeColor="text2" w:themeShade="BF"/>
      <w:lang w:val="en-US" w:eastAsia="ja-JP"/>
    </w:rPr>
  </w:style>
  <w:style w:type="character" w:customStyle="1" w:styleId="Nagwek6Znak">
    <w:name w:val="Nagłówek 6 Znak"/>
    <w:basedOn w:val="Domylnaczcionkaakapitu"/>
    <w:link w:val="Nagwek6"/>
    <w:rsid w:val="000211AF"/>
    <w:rPr>
      <w:rFonts w:ascii="Arial" w:eastAsiaTheme="majorEastAsia" w:hAnsi="Arial" w:cstheme="majorBidi"/>
      <w:i/>
      <w:iCs/>
      <w:color w:val="323E4F" w:themeColor="text2" w:themeShade="BF"/>
      <w:lang w:val="en-US" w:eastAsia="ja-JP"/>
    </w:rPr>
  </w:style>
  <w:style w:type="character" w:customStyle="1" w:styleId="Nagwek7Znak">
    <w:name w:val="Nagłówek 7 Znak"/>
    <w:basedOn w:val="Domylnaczcionkaakapitu"/>
    <w:link w:val="Nagwek7"/>
    <w:rsid w:val="000211AF"/>
    <w:rPr>
      <w:rFonts w:ascii="Arial" w:eastAsiaTheme="majorEastAsia" w:hAnsi="Arial" w:cstheme="majorBidi"/>
      <w:i/>
      <w:iCs/>
      <w:color w:val="404040" w:themeColor="text1" w:themeTint="BF"/>
      <w:lang w:val="en-US" w:eastAsia="ja-JP"/>
    </w:rPr>
  </w:style>
  <w:style w:type="character" w:customStyle="1" w:styleId="Nagwek8Znak">
    <w:name w:val="Nagłówek 8 Znak"/>
    <w:basedOn w:val="Domylnaczcionkaakapitu"/>
    <w:link w:val="Nagwek8"/>
    <w:rsid w:val="000211AF"/>
    <w:rPr>
      <w:rFonts w:ascii="Arial" w:eastAsiaTheme="majorEastAsia" w:hAnsi="Arial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Nagwek9Znak">
    <w:name w:val="Nagłówek 9 Znak"/>
    <w:basedOn w:val="Domylnaczcionkaakapitu"/>
    <w:link w:val="Nagwek9"/>
    <w:rsid w:val="000211AF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Bezodstpw">
    <w:name w:val="No Spacing"/>
    <w:uiPriority w:val="1"/>
    <w:qFormat/>
    <w:rsid w:val="00A90C3C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AFE2-7A17-44BA-BA86-B5071702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pracownik</cp:lastModifiedBy>
  <cp:revision>2</cp:revision>
  <cp:lastPrinted>2025-02-19T08:20:00Z</cp:lastPrinted>
  <dcterms:created xsi:type="dcterms:W3CDTF">2025-06-09T08:32:00Z</dcterms:created>
  <dcterms:modified xsi:type="dcterms:W3CDTF">2025-06-09T08:32:00Z</dcterms:modified>
</cp:coreProperties>
</file>